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46" w:rsidRPr="00971246" w:rsidRDefault="00971246" w:rsidP="00971246">
      <w:pPr>
        <w:spacing w:before="100" w:beforeAutospacing="1" w:after="100" w:afterAutospacing="1" w:line="32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12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Разработан регламент проверок соблюдения трудового законодательства</w:t>
      </w:r>
    </w:p>
    <w:p w:rsidR="00971246" w:rsidRDefault="00971246" w:rsidP="00971246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71246">
        <w:rPr>
          <w:rFonts w:ascii="Arial" w:eastAsia="Times New Roman" w:hAnsi="Arial" w:cs="Arial"/>
          <w:color w:val="000000"/>
          <w:lang w:eastAsia="ru-RU"/>
        </w:rPr>
        <w:t>Роструд</w:t>
      </w:r>
      <w:proofErr w:type="spellEnd"/>
      <w:r w:rsidRPr="00971246">
        <w:rPr>
          <w:rFonts w:ascii="Arial" w:eastAsia="Times New Roman" w:hAnsi="Arial" w:cs="Arial"/>
          <w:color w:val="000000"/>
          <w:lang w:eastAsia="ru-RU"/>
        </w:rPr>
        <w:t xml:space="preserve"> подготовил Административный регламент осуществления федерального государственного надзора за соблюдением трудового законодательства. Документ размещен на Федеральном портале проектов нормативных правовых актов.</w:t>
      </w:r>
    </w:p>
    <w:p w:rsidR="00971246" w:rsidRDefault="00971246" w:rsidP="00971246">
      <w:pPr>
        <w:spacing w:before="100" w:beforeAutospacing="1" w:after="100" w:afterAutospacing="1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971246">
        <w:rPr>
          <w:rFonts w:ascii="Arial" w:eastAsia="Times New Roman" w:hAnsi="Arial" w:cs="Arial"/>
          <w:color w:val="000000"/>
          <w:lang w:eastAsia="ru-RU"/>
        </w:rPr>
        <w:br/>
        <w:t>Регламент предусматривает, что проведение плановых проверок работодателей в зависимости от присвоенной их деятельности категории риска осуществляется:</w:t>
      </w:r>
      <w:r w:rsidRPr="00971246">
        <w:rPr>
          <w:rFonts w:ascii="Arial" w:eastAsia="Times New Roman" w:hAnsi="Arial" w:cs="Arial"/>
          <w:color w:val="000000"/>
          <w:lang w:eastAsia="ru-RU"/>
        </w:rPr>
        <w:br/>
        <w:t>•при высоком риске – один раз в 2 года;</w:t>
      </w:r>
      <w:r w:rsidRPr="00971246">
        <w:rPr>
          <w:rFonts w:ascii="Arial" w:eastAsia="Times New Roman" w:hAnsi="Arial" w:cs="Arial"/>
          <w:color w:val="000000"/>
          <w:lang w:eastAsia="ru-RU"/>
        </w:rPr>
        <w:br/>
        <w:t>•значительный риск – один раз в 3 года;</w:t>
      </w:r>
      <w:r w:rsidRPr="00971246">
        <w:rPr>
          <w:rFonts w:ascii="Arial" w:eastAsia="Times New Roman" w:hAnsi="Arial" w:cs="Arial"/>
          <w:color w:val="000000"/>
          <w:lang w:eastAsia="ru-RU"/>
        </w:rPr>
        <w:br/>
        <w:t>•средний риск – не чаще чем один раз в 5 лет;</w:t>
      </w:r>
      <w:r w:rsidRPr="00971246">
        <w:rPr>
          <w:rFonts w:ascii="Arial" w:eastAsia="Times New Roman" w:hAnsi="Arial" w:cs="Arial"/>
          <w:color w:val="000000"/>
          <w:lang w:eastAsia="ru-RU"/>
        </w:rPr>
        <w:br/>
        <w:t>•умеренный риск – не чаще чем один раз в 6 лет.</w:t>
      </w:r>
    </w:p>
    <w:p w:rsidR="00971246" w:rsidRDefault="00971246" w:rsidP="00971246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71246">
        <w:rPr>
          <w:rFonts w:ascii="Arial" w:eastAsia="Times New Roman" w:hAnsi="Arial" w:cs="Arial"/>
          <w:color w:val="000000"/>
          <w:lang w:eastAsia="ru-RU"/>
        </w:rPr>
        <w:br/>
        <w:t>Если решение об отнесении к определенной категории риска отсутствует, то юридическое лицо или ИП считается отнесенным к категории низкого риска. При этом в отношении категории низкого риска плановые проверки не проводятся.</w:t>
      </w:r>
    </w:p>
    <w:p w:rsidR="00971246" w:rsidRPr="00971246" w:rsidRDefault="00971246" w:rsidP="00971246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71246">
        <w:rPr>
          <w:rFonts w:ascii="Arial" w:eastAsia="Times New Roman" w:hAnsi="Arial" w:cs="Arial"/>
          <w:color w:val="000000"/>
          <w:lang w:eastAsia="ru-RU"/>
        </w:rPr>
        <w:br/>
        <w:t>Результатом осуществления федерального госнадзора являются: акт проверки, акт о невозможности проведения проверки, предписание, протокол об административном правонарушении, направление в правоохранительные органы и в суд других материалов (документов) о привлечении виновных к ответственности.</w:t>
      </w:r>
      <w:r w:rsidRPr="00971246">
        <w:rPr>
          <w:rFonts w:ascii="Arial" w:eastAsia="Times New Roman" w:hAnsi="Arial" w:cs="Arial"/>
          <w:color w:val="000000"/>
          <w:lang w:eastAsia="ru-RU"/>
        </w:rPr>
        <w:br/>
        <w:t>Регламентом также определены перечни документов и информации, которые могут быть затребованы у работодателя, длительность проверок и другие вопросы.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1246"/>
    <w:rsid w:val="00742148"/>
    <w:rsid w:val="00876638"/>
    <w:rsid w:val="00971246"/>
    <w:rsid w:val="00B37F73"/>
    <w:rsid w:val="00BF0AD9"/>
    <w:rsid w:val="00C87380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9712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2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2019-04-05T09:28:00Z</dcterms:created>
  <dcterms:modified xsi:type="dcterms:W3CDTF">2019-04-05T09:30:00Z</dcterms:modified>
</cp:coreProperties>
</file>