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09" w:rsidRPr="00A10F09" w:rsidRDefault="00A10F09" w:rsidP="00A10F0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09">
        <w:rPr>
          <w:rFonts w:ascii="Times New Roman" w:hAnsi="Times New Roman" w:cs="Times New Roman"/>
          <w:b/>
          <w:sz w:val="28"/>
          <w:szCs w:val="28"/>
        </w:rPr>
        <w:t>По</w:t>
      </w:r>
      <w:r w:rsidR="00D00E56">
        <w:rPr>
          <w:rFonts w:ascii="Times New Roman" w:hAnsi="Times New Roman" w:cs="Times New Roman"/>
          <w:b/>
          <w:sz w:val="28"/>
          <w:szCs w:val="28"/>
        </w:rPr>
        <w:t>чти по</w:t>
      </w:r>
      <w:r w:rsidRPr="00A10F09">
        <w:rPr>
          <w:rFonts w:ascii="Times New Roman" w:hAnsi="Times New Roman" w:cs="Times New Roman"/>
          <w:b/>
          <w:sz w:val="28"/>
          <w:szCs w:val="28"/>
        </w:rPr>
        <w:t>ловина границ Саратовской области получила координатное описание и внесена в ЕГРН</w:t>
      </w:r>
    </w:p>
    <w:p w:rsidR="00E96DED" w:rsidRDefault="00A10F09" w:rsidP="00EC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A3E23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и Кадастр</w:t>
      </w:r>
      <w:r w:rsidR="00733D72">
        <w:rPr>
          <w:rFonts w:ascii="Times New Roman" w:hAnsi="Times New Roman" w:cs="Times New Roman"/>
          <w:sz w:val="28"/>
          <w:szCs w:val="28"/>
        </w:rPr>
        <w:t>овой палаты Саратовской области</w:t>
      </w:r>
      <w:r w:rsidR="002A59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6DED">
        <w:rPr>
          <w:rFonts w:ascii="Times New Roman" w:hAnsi="Times New Roman" w:cs="Times New Roman"/>
          <w:sz w:val="28"/>
          <w:szCs w:val="28"/>
        </w:rPr>
        <w:t>сведения о трёх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E96DE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Pr="008042A8">
        <w:rPr>
          <w:rFonts w:ascii="Times New Roman" w:hAnsi="Times New Roman" w:cs="Times New Roman"/>
          <w:sz w:val="28"/>
          <w:szCs w:val="28"/>
        </w:rPr>
        <w:t xml:space="preserve"> </w:t>
      </w:r>
      <w:r w:rsidR="00E96DED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F67282">
        <w:rPr>
          <w:rFonts w:ascii="Times New Roman" w:hAnsi="Times New Roman" w:cs="Times New Roman"/>
          <w:sz w:val="28"/>
          <w:szCs w:val="28"/>
        </w:rPr>
        <w:t>внесны</w:t>
      </w:r>
      <w:proofErr w:type="spellEnd"/>
      <w:r w:rsidR="00E96DED">
        <w:rPr>
          <w:rFonts w:ascii="Times New Roman" w:hAnsi="Times New Roman" w:cs="Times New Roman"/>
          <w:sz w:val="28"/>
          <w:szCs w:val="28"/>
        </w:rPr>
        <w:t xml:space="preserve"> в </w:t>
      </w:r>
      <w:r w:rsidR="006D5F9E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 (</w:t>
      </w:r>
      <w:r w:rsidR="00E96DED">
        <w:rPr>
          <w:rFonts w:ascii="Times New Roman" w:hAnsi="Times New Roman" w:cs="Times New Roman"/>
          <w:sz w:val="28"/>
          <w:szCs w:val="28"/>
        </w:rPr>
        <w:t>ЕГРН</w:t>
      </w:r>
      <w:r w:rsidR="006D5F9E">
        <w:rPr>
          <w:rFonts w:ascii="Times New Roman" w:hAnsi="Times New Roman" w:cs="Times New Roman"/>
          <w:sz w:val="28"/>
          <w:szCs w:val="28"/>
        </w:rPr>
        <w:t>)</w:t>
      </w:r>
      <w:r w:rsidR="00BC6353">
        <w:rPr>
          <w:rFonts w:ascii="Times New Roman" w:hAnsi="Times New Roman" w:cs="Times New Roman"/>
          <w:sz w:val="28"/>
          <w:szCs w:val="28"/>
        </w:rPr>
        <w:t>. Это границы с Тамбовской и</w:t>
      </w:r>
      <w:r w:rsidR="00E96DED">
        <w:rPr>
          <w:rFonts w:ascii="Times New Roman" w:hAnsi="Times New Roman" w:cs="Times New Roman"/>
          <w:sz w:val="28"/>
          <w:szCs w:val="28"/>
        </w:rPr>
        <w:t xml:space="preserve"> </w:t>
      </w:r>
      <w:r w:rsidR="004377F7">
        <w:rPr>
          <w:rFonts w:ascii="Times New Roman" w:hAnsi="Times New Roman" w:cs="Times New Roman"/>
          <w:sz w:val="28"/>
          <w:szCs w:val="28"/>
        </w:rPr>
        <w:t>Воронежской областями, а также част</w:t>
      </w:r>
      <w:r w:rsidR="00A80949">
        <w:rPr>
          <w:rFonts w:ascii="Times New Roman" w:hAnsi="Times New Roman" w:cs="Times New Roman"/>
          <w:sz w:val="28"/>
          <w:szCs w:val="28"/>
        </w:rPr>
        <w:t>ь границы с</w:t>
      </w:r>
      <w:r w:rsidR="004377F7" w:rsidRPr="00EC634E">
        <w:rPr>
          <w:rFonts w:ascii="Times New Roman" w:hAnsi="Times New Roman" w:cs="Times New Roman"/>
          <w:sz w:val="28"/>
          <w:szCs w:val="28"/>
        </w:rPr>
        <w:t xml:space="preserve"> </w:t>
      </w:r>
      <w:r w:rsidR="00E96DED">
        <w:rPr>
          <w:rFonts w:ascii="Times New Roman" w:hAnsi="Times New Roman" w:cs="Times New Roman"/>
          <w:sz w:val="28"/>
          <w:szCs w:val="28"/>
        </w:rPr>
        <w:t>Пензенской</w:t>
      </w:r>
      <w:r w:rsidR="00A8094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C6353">
        <w:rPr>
          <w:rFonts w:ascii="Times New Roman" w:hAnsi="Times New Roman" w:cs="Times New Roman"/>
          <w:sz w:val="28"/>
          <w:szCs w:val="28"/>
        </w:rPr>
        <w:t>ью</w:t>
      </w:r>
      <w:r w:rsidR="002A599C">
        <w:rPr>
          <w:rFonts w:ascii="Times New Roman" w:hAnsi="Times New Roman" w:cs="Times New Roman"/>
          <w:sz w:val="28"/>
          <w:szCs w:val="28"/>
        </w:rPr>
        <w:t>, которые</w:t>
      </w:r>
      <w:r w:rsidR="00D00E56">
        <w:rPr>
          <w:rFonts w:ascii="Times New Roman" w:hAnsi="Times New Roman" w:cs="Times New Roman"/>
          <w:sz w:val="28"/>
          <w:szCs w:val="28"/>
        </w:rPr>
        <w:t xml:space="preserve"> проходят по</w:t>
      </w:r>
      <w:r w:rsidR="00EC634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377F7">
        <w:rPr>
          <w:rFonts w:ascii="Times New Roman" w:hAnsi="Times New Roman" w:cs="Times New Roman"/>
          <w:sz w:val="28"/>
          <w:szCs w:val="28"/>
        </w:rPr>
        <w:t>Романовского,</w:t>
      </w:r>
      <w:r w:rsidR="004377F7" w:rsidRPr="004377F7">
        <w:rPr>
          <w:rFonts w:ascii="Times New Roman" w:hAnsi="Times New Roman" w:cs="Times New Roman"/>
          <w:sz w:val="28"/>
          <w:szCs w:val="28"/>
        </w:rPr>
        <w:t xml:space="preserve"> </w:t>
      </w:r>
      <w:r w:rsidR="004377F7">
        <w:rPr>
          <w:rFonts w:ascii="Times New Roman" w:hAnsi="Times New Roman" w:cs="Times New Roman"/>
          <w:sz w:val="28"/>
          <w:szCs w:val="28"/>
        </w:rPr>
        <w:t xml:space="preserve">Петровского, </w:t>
      </w:r>
      <w:proofErr w:type="spellStart"/>
      <w:r w:rsidR="004377F7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="004377F7">
        <w:rPr>
          <w:rFonts w:ascii="Times New Roman" w:hAnsi="Times New Roman" w:cs="Times New Roman"/>
          <w:sz w:val="28"/>
          <w:szCs w:val="28"/>
        </w:rPr>
        <w:t>,</w:t>
      </w:r>
      <w:r w:rsidR="004377F7" w:rsidRPr="0043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F7">
        <w:rPr>
          <w:rFonts w:ascii="Times New Roman" w:hAnsi="Times New Roman" w:cs="Times New Roman"/>
          <w:sz w:val="28"/>
          <w:szCs w:val="28"/>
        </w:rPr>
        <w:t>Базарно-Карбулакского</w:t>
      </w:r>
      <w:proofErr w:type="spellEnd"/>
      <w:r w:rsidR="004377F7">
        <w:rPr>
          <w:rFonts w:ascii="Times New Roman" w:hAnsi="Times New Roman" w:cs="Times New Roman"/>
          <w:sz w:val="28"/>
          <w:szCs w:val="28"/>
        </w:rPr>
        <w:t xml:space="preserve"> районов, </w:t>
      </w:r>
      <w:r w:rsidR="00EC634E">
        <w:rPr>
          <w:rFonts w:ascii="Times New Roman" w:hAnsi="Times New Roman" w:cs="Times New Roman"/>
          <w:sz w:val="28"/>
          <w:szCs w:val="28"/>
        </w:rPr>
        <w:t>части</w:t>
      </w:r>
      <w:r w:rsidR="00D00E56">
        <w:rPr>
          <w:rFonts w:ascii="Times New Roman" w:hAnsi="Times New Roman" w:cs="Times New Roman"/>
          <w:sz w:val="28"/>
          <w:szCs w:val="28"/>
        </w:rPr>
        <w:t>чно</w:t>
      </w:r>
      <w:r w:rsidR="00EC6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4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EC6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34E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EC6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34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C634E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E96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602" w:rsidRDefault="00370B1B" w:rsidP="00EC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</w:t>
      </w:r>
      <w:r w:rsidR="00733D72">
        <w:rPr>
          <w:rFonts w:ascii="Times New Roman" w:hAnsi="Times New Roman" w:cs="Times New Roman"/>
          <w:sz w:val="28"/>
          <w:szCs w:val="28"/>
        </w:rPr>
        <w:t xml:space="preserve"> с</w:t>
      </w:r>
      <w:r w:rsidR="00E96DED">
        <w:rPr>
          <w:rFonts w:ascii="Times New Roman" w:hAnsi="Times New Roman" w:cs="Times New Roman"/>
          <w:sz w:val="28"/>
          <w:szCs w:val="28"/>
        </w:rPr>
        <w:t xml:space="preserve">ведения о границе между Саратовской и Воронежской областями в отношении Саратовского кадастрового округа были внесены в ЕГРН </w:t>
      </w:r>
      <w:r w:rsidR="00EC634E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E96DED">
        <w:rPr>
          <w:rFonts w:ascii="Times New Roman" w:hAnsi="Times New Roman" w:cs="Times New Roman"/>
          <w:sz w:val="28"/>
          <w:szCs w:val="28"/>
        </w:rPr>
        <w:t xml:space="preserve">недавно - </w:t>
      </w:r>
      <w:r w:rsidR="008042A8" w:rsidRPr="008042A8">
        <w:rPr>
          <w:rFonts w:ascii="Times New Roman" w:hAnsi="Times New Roman" w:cs="Times New Roman"/>
          <w:sz w:val="28"/>
          <w:szCs w:val="28"/>
        </w:rPr>
        <w:t>в ноябре 2020</w:t>
      </w:r>
      <w:r w:rsidR="006D5F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3602">
        <w:rPr>
          <w:rFonts w:ascii="Times New Roman" w:hAnsi="Times New Roman" w:cs="Times New Roman"/>
          <w:sz w:val="28"/>
          <w:szCs w:val="28"/>
        </w:rPr>
        <w:t xml:space="preserve">. </w:t>
      </w:r>
      <w:r w:rsidR="008042A8" w:rsidRPr="00804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2205" w:rsidRDefault="003C2205" w:rsidP="00E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634E">
        <w:rPr>
          <w:rFonts w:ascii="Times New Roman" w:hAnsi="Times New Roman" w:cs="Times New Roman"/>
          <w:sz w:val="28"/>
          <w:szCs w:val="28"/>
        </w:rPr>
        <w:t>настоящее время при непосредственном активном участии саратовского Росреестра проводятся подготовительные мероприятия по внесению в ЕГРН сведений о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EC634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между Саратовской, Волгоградской, Самарской, Ульяновской  </w:t>
      </w:r>
      <w:r w:rsidR="00EC634E">
        <w:rPr>
          <w:rFonts w:ascii="Times New Roman" w:hAnsi="Times New Roman" w:cs="Times New Roman"/>
          <w:sz w:val="28"/>
          <w:szCs w:val="28"/>
        </w:rPr>
        <w:t xml:space="preserve">областями </w:t>
      </w:r>
      <w:r>
        <w:rPr>
          <w:rFonts w:ascii="Times New Roman" w:hAnsi="Times New Roman" w:cs="Times New Roman"/>
          <w:sz w:val="28"/>
          <w:szCs w:val="28"/>
        </w:rPr>
        <w:t>и частью границы с Пензенской област</w:t>
      </w:r>
      <w:r w:rsidR="00733D72">
        <w:rPr>
          <w:rFonts w:ascii="Times New Roman" w:hAnsi="Times New Roman" w:cs="Times New Roman"/>
          <w:sz w:val="28"/>
          <w:szCs w:val="28"/>
        </w:rPr>
        <w:t>ью</w:t>
      </w:r>
      <w:r w:rsidR="00EC63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3D7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proofErr w:type="spellStart"/>
      <w:r w:rsidR="00733D7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33D72">
        <w:rPr>
          <w:rFonts w:ascii="Times New Roman" w:hAnsi="Times New Roman" w:cs="Times New Roman"/>
          <w:sz w:val="28"/>
          <w:szCs w:val="28"/>
        </w:rPr>
        <w:t xml:space="preserve"> осуществляет государственную экспертизу землеустроительной документации, составленной региональной властью по результатам описания местоположения границ между субъектами.</w:t>
      </w:r>
      <w:r w:rsidR="00EC6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AE6" w:rsidRDefault="00733D72" w:rsidP="00E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проводимых мероприятий будет отображение границ </w:t>
      </w:r>
      <w:r w:rsidR="00D17E7D">
        <w:rPr>
          <w:rFonts w:ascii="Times New Roman" w:hAnsi="Times New Roman" w:cs="Times New Roman"/>
          <w:sz w:val="28"/>
          <w:szCs w:val="28"/>
        </w:rPr>
        <w:t>нашего региона</w:t>
      </w:r>
      <w:r>
        <w:rPr>
          <w:rFonts w:ascii="Times New Roman" w:hAnsi="Times New Roman" w:cs="Times New Roman"/>
          <w:sz w:val="28"/>
          <w:szCs w:val="28"/>
        </w:rPr>
        <w:t xml:space="preserve"> в общедоступном информационном ресурс</w:t>
      </w:r>
      <w:r w:rsidR="00D17E7D">
        <w:rPr>
          <w:rFonts w:ascii="Times New Roman" w:hAnsi="Times New Roman" w:cs="Times New Roman"/>
          <w:sz w:val="28"/>
          <w:szCs w:val="28"/>
        </w:rPr>
        <w:t>е «Публичная кадастровая карта»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F9E" w:rsidRDefault="006D5F9E" w:rsidP="006D5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 установлению местоположения границ между всеми субъектами РФ и внесению о них сведений в ЕГРН</w:t>
      </w:r>
      <w:r w:rsidRPr="006D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поставлена перед регионами Правительством Российской Федерации.</w:t>
      </w:r>
    </w:p>
    <w:p w:rsidR="005A15C9" w:rsidRDefault="006D5F9E" w:rsidP="006D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D72">
        <w:rPr>
          <w:rFonts w:ascii="Times New Roman" w:hAnsi="Times New Roman" w:cs="Times New Roman"/>
          <w:sz w:val="28"/>
          <w:szCs w:val="28"/>
        </w:rPr>
        <w:t>«</w:t>
      </w:r>
      <w:r w:rsidR="00733D72" w:rsidRPr="00F67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Установление границ Саратовской области обеспечит </w:t>
      </w:r>
      <w:r w:rsidR="00D17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достоверность</w:t>
      </w:r>
      <w:r w:rsidR="00733D72" w:rsidRPr="00F67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сведений о земельном фонде области</w:t>
      </w:r>
      <w:r w:rsidR="007B07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733D72" w:rsidRPr="00F67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повысит эффективность процедуры предоставления земельных участков, находящихся в государственной и муниципальной собственности </w:t>
      </w:r>
      <w:r w:rsidR="00EC6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устранит неопределенность в принадлежности пограничных земель.</w:t>
      </w:r>
    </w:p>
    <w:p w:rsidR="00EC601B" w:rsidRDefault="005A15C9" w:rsidP="00E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Наличие точных</w:t>
      </w:r>
      <w:r w:rsidRPr="00F67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сведений о границах</w:t>
      </w:r>
      <w:r w:rsidR="00EC6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позволит вовлечь</w:t>
      </w:r>
      <w:r w:rsidR="00E94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9C65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рыночный</w:t>
      </w:r>
      <w:r w:rsidR="00E94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оборот земельные участки приграничной территории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увеличивая инвестиционную привлекательность региона, а также </w:t>
      </w:r>
      <w:r w:rsidR="00844C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гаранти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</w:t>
      </w:r>
      <w:r w:rsidR="00EC6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F67282" w:rsidRPr="00F67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сокращени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F67282" w:rsidRPr="00F67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имущественных споров у правообладателей</w:t>
      </w:r>
      <w:r w:rsidR="00EC6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96D9E" w:rsidRDefault="005A15C9" w:rsidP="00E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вышеперечисленные факторы создают благоприятные условия для</w:t>
      </w:r>
      <w:r w:rsidR="00E94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развити</w:t>
      </w:r>
      <w:r w:rsidR="007B07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E94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67282" w:rsidRPr="00F67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64703" w:rsidRPr="00F672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региона</w:t>
      </w:r>
      <w:r w:rsidR="007B07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 w:rsidR="00E94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его социально-экономической стабильности</w:t>
      </w:r>
      <w:r w:rsidR="00F6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подчеркивает заместитель руководителя Управления Татьяна Варакина.</w:t>
      </w:r>
      <w:r w:rsidR="00DE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6D9E" w:rsidRDefault="00896D9E" w:rsidP="00EC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D9E" w:rsidRDefault="00896D9E" w:rsidP="00EC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0EF" w:rsidRPr="00034C37" w:rsidRDefault="0041761D" w:rsidP="00EC6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sectPr w:rsidR="002C50EF" w:rsidRPr="00034C37" w:rsidSect="00B6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A8"/>
    <w:rsid w:val="00034C37"/>
    <w:rsid w:val="001A577F"/>
    <w:rsid w:val="00234141"/>
    <w:rsid w:val="002A599C"/>
    <w:rsid w:val="002C50EF"/>
    <w:rsid w:val="00370B1B"/>
    <w:rsid w:val="003A3E23"/>
    <w:rsid w:val="003C2205"/>
    <w:rsid w:val="0041761D"/>
    <w:rsid w:val="004377F7"/>
    <w:rsid w:val="004771EB"/>
    <w:rsid w:val="00513AE6"/>
    <w:rsid w:val="005A15C9"/>
    <w:rsid w:val="006458BF"/>
    <w:rsid w:val="00657163"/>
    <w:rsid w:val="0068562D"/>
    <w:rsid w:val="006D5F9E"/>
    <w:rsid w:val="006F6242"/>
    <w:rsid w:val="00733D72"/>
    <w:rsid w:val="007B07E8"/>
    <w:rsid w:val="008042A8"/>
    <w:rsid w:val="00844C4B"/>
    <w:rsid w:val="0088089C"/>
    <w:rsid w:val="00896D9E"/>
    <w:rsid w:val="00900084"/>
    <w:rsid w:val="009C65EA"/>
    <w:rsid w:val="00A10F09"/>
    <w:rsid w:val="00A80949"/>
    <w:rsid w:val="00B21D6E"/>
    <w:rsid w:val="00B61D85"/>
    <w:rsid w:val="00B966F4"/>
    <w:rsid w:val="00BC6353"/>
    <w:rsid w:val="00C3651C"/>
    <w:rsid w:val="00C64703"/>
    <w:rsid w:val="00CF1F0A"/>
    <w:rsid w:val="00D00E56"/>
    <w:rsid w:val="00D17E7D"/>
    <w:rsid w:val="00DE05C3"/>
    <w:rsid w:val="00E67E12"/>
    <w:rsid w:val="00E70E6C"/>
    <w:rsid w:val="00E942AA"/>
    <w:rsid w:val="00E96DED"/>
    <w:rsid w:val="00EA0949"/>
    <w:rsid w:val="00EC601B"/>
    <w:rsid w:val="00EC634E"/>
    <w:rsid w:val="00F47A20"/>
    <w:rsid w:val="00F67282"/>
    <w:rsid w:val="00FC3602"/>
    <w:rsid w:val="00FD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	Ирина Владимировна</dc:creator>
  <cp:lastModifiedBy>Соинова</cp:lastModifiedBy>
  <cp:revision>7</cp:revision>
  <cp:lastPrinted>2020-12-14T06:48:00Z</cp:lastPrinted>
  <dcterms:created xsi:type="dcterms:W3CDTF">2020-12-14T04:52:00Z</dcterms:created>
  <dcterms:modified xsi:type="dcterms:W3CDTF">2020-12-14T07:00:00Z</dcterms:modified>
</cp:coreProperties>
</file>