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17" w:rsidRPr="00612617" w:rsidRDefault="00612617" w:rsidP="00612617">
      <w:pPr>
        <w:shd w:val="clear" w:color="auto" w:fill="FFFFFF" w:themeFill="background1"/>
        <w:jc w:val="center"/>
        <w:rPr>
          <w:rFonts w:eastAsia="Times New Roman" w:cs="Times New Roman"/>
          <w:b/>
          <w:sz w:val="24"/>
          <w:szCs w:val="24"/>
          <w:lang w:eastAsia="ru-RU"/>
        </w:rPr>
      </w:pPr>
      <w:r w:rsidRPr="00612617">
        <w:rPr>
          <w:rFonts w:eastAsia="Times New Roman" w:cs="Times New Roman"/>
          <w:b/>
          <w:sz w:val="24"/>
          <w:szCs w:val="24"/>
          <w:lang w:eastAsia="ru-RU"/>
        </w:rPr>
        <w:t>Как вернуть излишне уплаченную госпошлину за регистрацию прав?</w:t>
      </w:r>
    </w:p>
    <w:p w:rsidR="00612617" w:rsidRDefault="00612617" w:rsidP="00F577FF">
      <w:pPr>
        <w:shd w:val="clear" w:color="auto" w:fill="FFFFFF" w:themeFill="background1"/>
        <w:rPr>
          <w:rFonts w:eastAsia="Times New Roman" w:cs="Times New Roman"/>
          <w:sz w:val="24"/>
          <w:szCs w:val="24"/>
          <w:lang w:eastAsia="ru-RU"/>
        </w:rPr>
      </w:pPr>
    </w:p>
    <w:p w:rsidR="009A342E" w:rsidRPr="00612617" w:rsidRDefault="00CC38E2" w:rsidP="00F577FF">
      <w:pPr>
        <w:shd w:val="clear" w:color="auto" w:fill="FFFFFF" w:themeFill="background1"/>
        <w:rPr>
          <w:rFonts w:eastAsia="Times New Roman" w:cs="Times New Roman"/>
          <w:sz w:val="24"/>
          <w:szCs w:val="24"/>
          <w:lang w:eastAsia="ru-RU"/>
        </w:rPr>
      </w:pPr>
      <w:r w:rsidRPr="00612617">
        <w:rPr>
          <w:rFonts w:eastAsia="Times New Roman" w:cs="Times New Roman"/>
          <w:sz w:val="24"/>
          <w:szCs w:val="24"/>
          <w:lang w:eastAsia="ru-RU"/>
        </w:rPr>
        <w:t xml:space="preserve">Одним из наиболее частых вопросов, с которым жители региона обращаются в Контакт-центр при Управлении Росреестра и филиале Кадастровой палаты по Саратовской области, является порядок действий в случае, если госпошлина за государственную регистрацию прав оплачена, а заявление так и не было  подано. </w:t>
      </w:r>
    </w:p>
    <w:p w:rsidR="00CC38E2" w:rsidRPr="00612617" w:rsidRDefault="00CC38E2" w:rsidP="00F577FF">
      <w:pPr>
        <w:pStyle w:val="a3"/>
        <w:shd w:val="clear" w:color="auto" w:fill="FFFFFF" w:themeFill="background1"/>
        <w:spacing w:before="0" w:beforeAutospacing="0" w:after="0" w:afterAutospacing="0"/>
        <w:ind w:firstLine="709"/>
        <w:jc w:val="both"/>
      </w:pPr>
      <w:r w:rsidRPr="00612617">
        <w:t xml:space="preserve">Управление Росреестра по Саратовской области в этой связи </w:t>
      </w:r>
      <w:r w:rsidR="00F577FF" w:rsidRPr="00612617">
        <w:t>информиру</w:t>
      </w:r>
      <w:r w:rsidRPr="00612617">
        <w:t>ет о порядке возврата излишне уплаченной госпошлины.</w:t>
      </w:r>
    </w:p>
    <w:p w:rsidR="00F577FF" w:rsidRPr="00612617" w:rsidRDefault="00F577FF" w:rsidP="00F577FF">
      <w:pPr>
        <w:shd w:val="clear" w:color="auto" w:fill="FFFFFF" w:themeFill="background1"/>
        <w:autoSpaceDE w:val="0"/>
        <w:autoSpaceDN w:val="0"/>
        <w:adjustRightInd w:val="0"/>
        <w:rPr>
          <w:sz w:val="24"/>
          <w:szCs w:val="24"/>
        </w:rPr>
      </w:pPr>
      <w:r w:rsidRPr="00612617">
        <w:rPr>
          <w:sz w:val="24"/>
          <w:szCs w:val="24"/>
        </w:rPr>
        <w:t>Напомним</w:t>
      </w:r>
      <w:r w:rsidRPr="00612617">
        <w:rPr>
          <w:i/>
          <w:sz w:val="24"/>
          <w:szCs w:val="24"/>
        </w:rPr>
        <w:t>, государственная пошлина</w:t>
      </w:r>
      <w:r w:rsidRPr="00612617">
        <w:rPr>
          <w:sz w:val="24"/>
          <w:szCs w:val="24"/>
        </w:rPr>
        <w:t xml:space="preserve"> – сбор, взимаемый с физических и юридических лиц при их обращении в государственные органы, органы местного самоуправления, иные органы, за совершением юридически значимых действий, предусмотренных </w:t>
      </w:r>
      <w:r w:rsidRPr="00612617">
        <w:rPr>
          <w:sz w:val="24"/>
          <w:szCs w:val="24"/>
          <w:shd w:val="clear" w:color="auto" w:fill="FFFFFF" w:themeFill="background1"/>
        </w:rPr>
        <w:t>главо</w:t>
      </w:r>
      <w:r w:rsidRPr="00612617">
        <w:rPr>
          <w:sz w:val="24"/>
          <w:szCs w:val="24"/>
        </w:rPr>
        <w:t>й 25.3 Налогового Кодекса Российской Федерации. За государственную регистрацию прав взимается государственная пошлина в размерах, установленных законодательством Российской Федерации. При этом за осуществление государственного кадастрового учета объектов недвижимости госпошлина не оплачивается.</w:t>
      </w:r>
    </w:p>
    <w:p w:rsidR="00F577FF" w:rsidRPr="00612617" w:rsidRDefault="00F577FF" w:rsidP="00F577FF">
      <w:pPr>
        <w:shd w:val="clear" w:color="auto" w:fill="FFFFFF" w:themeFill="background1"/>
        <w:rPr>
          <w:rFonts w:eastAsia="Times New Roman" w:cs="Times New Roman"/>
          <w:sz w:val="24"/>
          <w:szCs w:val="24"/>
          <w:lang w:eastAsia="ru-RU"/>
        </w:rPr>
      </w:pPr>
      <w:r w:rsidRPr="00612617">
        <w:rPr>
          <w:rFonts w:eastAsia="Times New Roman" w:cs="Times New Roman"/>
          <w:sz w:val="24"/>
          <w:szCs w:val="24"/>
          <w:lang w:eastAsia="ru-RU"/>
        </w:rPr>
        <w:t>Если, например,</w:t>
      </w:r>
      <w:r w:rsidR="009A342E" w:rsidRPr="00612617">
        <w:rPr>
          <w:rFonts w:eastAsia="Times New Roman" w:cs="Times New Roman"/>
          <w:sz w:val="24"/>
          <w:szCs w:val="24"/>
          <w:lang w:eastAsia="ru-RU"/>
        </w:rPr>
        <w:t xml:space="preserve"> заявитель </w:t>
      </w:r>
      <w:r w:rsidRPr="00612617">
        <w:rPr>
          <w:rFonts w:eastAsia="Times New Roman" w:cs="Times New Roman"/>
          <w:sz w:val="24"/>
          <w:szCs w:val="24"/>
          <w:lang w:eastAsia="ru-RU"/>
        </w:rPr>
        <w:t xml:space="preserve">заплатил госпошлину в большей, чем нужно, сумме или оплатил госпошлину, но </w:t>
      </w:r>
      <w:r w:rsidR="009A342E" w:rsidRPr="00612617">
        <w:rPr>
          <w:rFonts w:eastAsia="Times New Roman" w:cs="Times New Roman"/>
          <w:sz w:val="24"/>
          <w:szCs w:val="24"/>
          <w:lang w:eastAsia="ru-RU"/>
        </w:rPr>
        <w:t xml:space="preserve">передумал совершать </w:t>
      </w:r>
      <w:r w:rsidR="00CC38E2" w:rsidRPr="00612617">
        <w:rPr>
          <w:rFonts w:eastAsia="Times New Roman" w:cs="Times New Roman"/>
          <w:sz w:val="24"/>
          <w:szCs w:val="24"/>
          <w:lang w:eastAsia="ru-RU"/>
        </w:rPr>
        <w:t>сделку с недвижимостью</w:t>
      </w:r>
      <w:r w:rsidR="009A342E" w:rsidRPr="00612617">
        <w:rPr>
          <w:rFonts w:eastAsia="Times New Roman" w:cs="Times New Roman"/>
          <w:sz w:val="24"/>
          <w:szCs w:val="24"/>
          <w:lang w:eastAsia="ru-RU"/>
        </w:rPr>
        <w:t xml:space="preserve"> (покупать-продавать и т.д.), то он может подать в Управление Росреестра заявление о возврате </w:t>
      </w:r>
      <w:r w:rsidRPr="00612617">
        <w:rPr>
          <w:rFonts w:eastAsia="Times New Roman" w:cs="Times New Roman"/>
          <w:sz w:val="24"/>
          <w:szCs w:val="24"/>
          <w:lang w:eastAsia="ru-RU"/>
        </w:rPr>
        <w:t xml:space="preserve">излишне уплаченной суммы </w:t>
      </w:r>
      <w:r w:rsidR="009A342E" w:rsidRPr="00612617">
        <w:rPr>
          <w:rFonts w:eastAsia="Times New Roman" w:cs="Times New Roman"/>
          <w:sz w:val="24"/>
          <w:szCs w:val="24"/>
          <w:lang w:eastAsia="ru-RU"/>
        </w:rPr>
        <w:t>гос</w:t>
      </w:r>
      <w:r w:rsidRPr="00612617">
        <w:rPr>
          <w:rFonts w:eastAsia="Times New Roman" w:cs="Times New Roman"/>
          <w:sz w:val="24"/>
          <w:szCs w:val="24"/>
          <w:lang w:eastAsia="ru-RU"/>
        </w:rPr>
        <w:t xml:space="preserve">ударственной </w:t>
      </w:r>
      <w:r w:rsidR="009A342E" w:rsidRPr="00612617">
        <w:rPr>
          <w:rFonts w:eastAsia="Times New Roman" w:cs="Times New Roman"/>
          <w:sz w:val="24"/>
          <w:szCs w:val="24"/>
          <w:lang w:eastAsia="ru-RU"/>
        </w:rPr>
        <w:t>пошлины</w:t>
      </w:r>
      <w:r w:rsidR="00612617" w:rsidRPr="00612617">
        <w:rPr>
          <w:rFonts w:eastAsia="Times New Roman" w:cs="Times New Roman"/>
          <w:sz w:val="24"/>
          <w:szCs w:val="24"/>
          <w:lang w:eastAsia="ru-RU"/>
        </w:rPr>
        <w:t xml:space="preserve"> по установленной форме</w:t>
      </w:r>
      <w:r w:rsidR="009A342E" w:rsidRPr="00612617">
        <w:rPr>
          <w:rFonts w:eastAsia="Times New Roman" w:cs="Times New Roman"/>
          <w:sz w:val="24"/>
          <w:szCs w:val="24"/>
          <w:lang w:eastAsia="ru-RU"/>
        </w:rPr>
        <w:t xml:space="preserve">. </w:t>
      </w:r>
      <w:r w:rsidRPr="00612617">
        <w:rPr>
          <w:rFonts w:eastAsia="Times New Roman" w:cs="Times New Roman"/>
          <w:sz w:val="24"/>
          <w:szCs w:val="24"/>
          <w:lang w:eastAsia="ru-RU"/>
        </w:rPr>
        <w:t>Такое заявление подаётся лично или по почте.</w:t>
      </w:r>
    </w:p>
    <w:p w:rsidR="00612617" w:rsidRPr="00612617" w:rsidRDefault="00612617" w:rsidP="00F577FF">
      <w:pPr>
        <w:shd w:val="clear" w:color="auto" w:fill="FFFFFF" w:themeFill="background1"/>
        <w:rPr>
          <w:rFonts w:eastAsia="Times New Roman" w:cs="Times New Roman"/>
          <w:sz w:val="24"/>
          <w:szCs w:val="24"/>
          <w:lang w:eastAsia="ru-RU"/>
        </w:rPr>
      </w:pPr>
      <w:proofErr w:type="gramStart"/>
      <w:r w:rsidRPr="00612617">
        <w:rPr>
          <w:color w:val="000000"/>
          <w:sz w:val="24"/>
          <w:szCs w:val="24"/>
        </w:rPr>
        <w:t>В заявлении о возврате платежа указываются фамилия, имя, отчество (при его наличии) или наименование юридического лица плательщика госпошлины, ИНН (при его наличии), КПП (при его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w:t>
      </w:r>
      <w:proofErr w:type="gramEnd"/>
    </w:p>
    <w:p w:rsidR="00612617" w:rsidRPr="00612617" w:rsidRDefault="009A342E" w:rsidP="00F577FF">
      <w:pPr>
        <w:shd w:val="clear" w:color="auto" w:fill="FFFFFF" w:themeFill="background1"/>
        <w:rPr>
          <w:rFonts w:eastAsia="Times New Roman" w:cs="Times New Roman"/>
          <w:sz w:val="24"/>
          <w:szCs w:val="24"/>
          <w:lang w:eastAsia="ru-RU"/>
        </w:rPr>
      </w:pPr>
      <w:r w:rsidRPr="00612617">
        <w:rPr>
          <w:rFonts w:eastAsia="Times New Roman" w:cs="Times New Roman"/>
          <w:sz w:val="24"/>
          <w:szCs w:val="24"/>
          <w:lang w:eastAsia="ru-RU"/>
        </w:rPr>
        <w:t xml:space="preserve">Если </w:t>
      </w:r>
      <w:r w:rsidR="00F577FF" w:rsidRPr="00612617">
        <w:rPr>
          <w:rFonts w:eastAsia="Times New Roman" w:cs="Times New Roman"/>
          <w:sz w:val="24"/>
          <w:szCs w:val="24"/>
          <w:lang w:eastAsia="ru-RU"/>
        </w:rPr>
        <w:t>госпошлину</w:t>
      </w:r>
      <w:r w:rsidRPr="00612617">
        <w:rPr>
          <w:rFonts w:eastAsia="Times New Roman" w:cs="Times New Roman"/>
          <w:sz w:val="24"/>
          <w:szCs w:val="24"/>
          <w:lang w:eastAsia="ru-RU"/>
        </w:rPr>
        <w:t xml:space="preserve"> нужно вернуть в полном размере, то </w:t>
      </w:r>
      <w:r w:rsidR="00F577FF" w:rsidRPr="00612617">
        <w:rPr>
          <w:rFonts w:eastAsia="Times New Roman" w:cs="Times New Roman"/>
          <w:sz w:val="24"/>
          <w:szCs w:val="24"/>
          <w:lang w:eastAsia="ru-RU"/>
        </w:rPr>
        <w:t>к заявлению</w:t>
      </w:r>
      <w:r w:rsidRPr="00612617">
        <w:rPr>
          <w:rFonts w:eastAsia="Times New Roman" w:cs="Times New Roman"/>
          <w:sz w:val="24"/>
          <w:szCs w:val="24"/>
          <w:lang w:eastAsia="ru-RU"/>
        </w:rPr>
        <w:t xml:space="preserve"> необходимо приложить подлинные платежные документы, а если она подлежит возврату частично – их копии. </w:t>
      </w:r>
    </w:p>
    <w:p w:rsidR="00612617" w:rsidRPr="00612617" w:rsidRDefault="00612617" w:rsidP="00612617">
      <w:pPr>
        <w:pStyle w:val="aa"/>
        <w:ind w:firstLine="709"/>
        <w:jc w:val="both"/>
        <w:rPr>
          <w:color w:val="000000"/>
          <w:sz w:val="24"/>
          <w:szCs w:val="24"/>
        </w:rPr>
      </w:pPr>
      <w:r w:rsidRPr="00612617">
        <w:rPr>
          <w:color w:val="000000"/>
          <w:sz w:val="24"/>
          <w:szCs w:val="24"/>
        </w:rPr>
        <w:t xml:space="preserve">Территориальный орган Росреестра в течение 10 рабочих дней со дня поступления заявления и прилагаемых документов принимает решение о возврате излишне уплаченных денежных средств. </w:t>
      </w:r>
    </w:p>
    <w:p w:rsidR="00612617" w:rsidRPr="00612617" w:rsidRDefault="00612617" w:rsidP="00612617">
      <w:pPr>
        <w:pStyle w:val="aa"/>
        <w:ind w:firstLine="709"/>
        <w:jc w:val="both"/>
        <w:rPr>
          <w:bCs/>
          <w:color w:val="000000"/>
          <w:sz w:val="24"/>
          <w:szCs w:val="24"/>
        </w:rPr>
      </w:pPr>
      <w:r w:rsidRPr="00612617">
        <w:rPr>
          <w:color w:val="000000"/>
          <w:sz w:val="24"/>
          <w:szCs w:val="24"/>
        </w:rPr>
        <w:t>При положительном решении излишне уплаченная сумма государственной пошлины перечисляется на расчётный счёт плательщика госпошлины органами Федерального казначейства в течение одного месяца со дня подачи соответствующего заявления.</w:t>
      </w:r>
    </w:p>
    <w:p w:rsidR="00612617" w:rsidRPr="00612617" w:rsidRDefault="00612617" w:rsidP="00612617">
      <w:pPr>
        <w:pStyle w:val="aa"/>
        <w:ind w:firstLine="709"/>
        <w:jc w:val="both"/>
        <w:rPr>
          <w:bCs/>
          <w:color w:val="000000"/>
          <w:sz w:val="24"/>
          <w:szCs w:val="24"/>
        </w:rPr>
      </w:pPr>
      <w:r w:rsidRPr="00612617">
        <w:rPr>
          <w:bCs/>
          <w:color w:val="000000"/>
          <w:sz w:val="24"/>
          <w:szCs w:val="24"/>
        </w:rPr>
        <w:t xml:space="preserve">В случае отрицательного решения уведомление об отказе в возврате излишне уплаченных денежных средств по почте направляется заявителю в течение 2 рабочих дней со дня его подписания руководителем соответствующего территориального органа Росреестра. </w:t>
      </w:r>
    </w:p>
    <w:p w:rsidR="00B66492" w:rsidRDefault="009A342E" w:rsidP="00B66492">
      <w:pPr>
        <w:shd w:val="clear" w:color="auto" w:fill="FFFFFF" w:themeFill="background1"/>
        <w:rPr>
          <w:rFonts w:eastAsia="Times New Roman" w:cs="Times New Roman"/>
          <w:sz w:val="24"/>
          <w:szCs w:val="24"/>
          <w:lang w:eastAsia="ru-RU"/>
        </w:rPr>
      </w:pPr>
      <w:r w:rsidRPr="00612617">
        <w:rPr>
          <w:rFonts w:eastAsia="Times New Roman" w:cs="Times New Roman"/>
          <w:sz w:val="24"/>
          <w:szCs w:val="24"/>
          <w:lang w:eastAsia="ru-RU"/>
        </w:rPr>
        <w:t>Заявление о возврате излишне уплаченной суммы государственной пошлины</w:t>
      </w:r>
      <w:r w:rsidR="00CC38E2" w:rsidRPr="00612617">
        <w:rPr>
          <w:rFonts w:eastAsia="Times New Roman" w:cs="Times New Roman"/>
          <w:sz w:val="24"/>
          <w:szCs w:val="24"/>
          <w:lang w:eastAsia="ru-RU"/>
        </w:rPr>
        <w:t xml:space="preserve"> может быть подано в течение 3-</w:t>
      </w:r>
      <w:r w:rsidRPr="00612617">
        <w:rPr>
          <w:rFonts w:eastAsia="Times New Roman" w:cs="Times New Roman"/>
          <w:sz w:val="24"/>
          <w:szCs w:val="24"/>
          <w:lang w:eastAsia="ru-RU"/>
        </w:rPr>
        <w:t xml:space="preserve">х лет со дня </w:t>
      </w:r>
      <w:r w:rsidR="00612617" w:rsidRPr="00612617">
        <w:rPr>
          <w:rFonts w:eastAsia="Times New Roman" w:cs="Times New Roman"/>
          <w:sz w:val="24"/>
          <w:szCs w:val="24"/>
          <w:lang w:eastAsia="ru-RU"/>
        </w:rPr>
        <w:t xml:space="preserve">её </w:t>
      </w:r>
      <w:r w:rsidRPr="00612617">
        <w:rPr>
          <w:rFonts w:eastAsia="Times New Roman" w:cs="Times New Roman"/>
          <w:sz w:val="24"/>
          <w:szCs w:val="24"/>
          <w:lang w:eastAsia="ru-RU"/>
        </w:rPr>
        <w:t xml:space="preserve">уплаты. </w:t>
      </w:r>
    </w:p>
    <w:p w:rsidR="00B66492" w:rsidRDefault="00612617" w:rsidP="00B66492">
      <w:pPr>
        <w:shd w:val="clear" w:color="auto" w:fill="FFFFFF" w:themeFill="background1"/>
        <w:rPr>
          <w:sz w:val="24"/>
          <w:szCs w:val="24"/>
        </w:rPr>
      </w:pPr>
      <w:r w:rsidRPr="00612617">
        <w:rPr>
          <w:sz w:val="24"/>
          <w:szCs w:val="24"/>
        </w:rPr>
        <w:t xml:space="preserve">Обратите внимание, что если </w:t>
      </w:r>
      <w:proofErr w:type="spellStart"/>
      <w:r w:rsidRPr="00612617">
        <w:rPr>
          <w:sz w:val="24"/>
          <w:szCs w:val="24"/>
        </w:rPr>
        <w:t>Росреестр</w:t>
      </w:r>
      <w:proofErr w:type="spellEnd"/>
      <w:r w:rsidRPr="00612617">
        <w:rPr>
          <w:sz w:val="24"/>
          <w:szCs w:val="24"/>
        </w:rPr>
        <w:t xml:space="preserve"> на законных основаниях Вам отказал в государственной регистрации права, то уплаченная госпошлина возврату не подлежит.</w:t>
      </w:r>
    </w:p>
    <w:p w:rsidR="00612617" w:rsidRPr="00B66492" w:rsidRDefault="00612617" w:rsidP="00B66492">
      <w:pPr>
        <w:shd w:val="clear" w:color="auto" w:fill="FFFFFF" w:themeFill="background1"/>
        <w:rPr>
          <w:rFonts w:eastAsia="Times New Roman" w:cs="Times New Roman"/>
          <w:sz w:val="24"/>
          <w:szCs w:val="24"/>
          <w:lang w:eastAsia="ru-RU"/>
        </w:rPr>
      </w:pPr>
      <w:r w:rsidRPr="00612617">
        <w:rPr>
          <w:sz w:val="24"/>
          <w:szCs w:val="24"/>
        </w:rPr>
        <w:t>При прекращении гос</w:t>
      </w:r>
      <w:r w:rsidR="00820981">
        <w:rPr>
          <w:sz w:val="24"/>
          <w:szCs w:val="24"/>
        </w:rPr>
        <w:t xml:space="preserve">ударственной регистрации права или государственной регистрации </w:t>
      </w:r>
      <w:r w:rsidRPr="00612617">
        <w:rPr>
          <w:sz w:val="24"/>
          <w:szCs w:val="24"/>
        </w:rPr>
        <w:t xml:space="preserve">ограничения (обременения) права на недвижимое имущество </w:t>
      </w:r>
      <w:r w:rsidR="00820981" w:rsidRPr="00612617">
        <w:rPr>
          <w:sz w:val="24"/>
          <w:szCs w:val="24"/>
        </w:rPr>
        <w:t>уплаченн</w:t>
      </w:r>
      <w:r w:rsidR="00820981">
        <w:rPr>
          <w:sz w:val="24"/>
          <w:szCs w:val="24"/>
        </w:rPr>
        <w:t>ая</w:t>
      </w:r>
      <w:r w:rsidR="00820981" w:rsidRPr="00612617">
        <w:rPr>
          <w:sz w:val="24"/>
          <w:szCs w:val="24"/>
        </w:rPr>
        <w:t xml:space="preserve"> гос</w:t>
      </w:r>
      <w:r w:rsidR="00820981">
        <w:rPr>
          <w:sz w:val="24"/>
          <w:szCs w:val="24"/>
        </w:rPr>
        <w:t>п</w:t>
      </w:r>
      <w:r w:rsidR="00820981" w:rsidRPr="00612617">
        <w:rPr>
          <w:sz w:val="24"/>
          <w:szCs w:val="24"/>
        </w:rPr>
        <w:t>ошлин</w:t>
      </w:r>
      <w:r w:rsidR="00820981">
        <w:rPr>
          <w:sz w:val="24"/>
          <w:szCs w:val="24"/>
        </w:rPr>
        <w:t>а</w:t>
      </w:r>
      <w:r w:rsidR="00820981" w:rsidRPr="00612617">
        <w:rPr>
          <w:sz w:val="24"/>
          <w:szCs w:val="24"/>
        </w:rPr>
        <w:t xml:space="preserve"> </w:t>
      </w:r>
      <w:r w:rsidRPr="00612617">
        <w:rPr>
          <w:sz w:val="24"/>
          <w:szCs w:val="24"/>
        </w:rPr>
        <w:t xml:space="preserve">возвращается </w:t>
      </w:r>
      <w:r w:rsidR="00820981">
        <w:rPr>
          <w:sz w:val="24"/>
          <w:szCs w:val="24"/>
        </w:rPr>
        <w:t xml:space="preserve">в </w:t>
      </w:r>
      <w:r w:rsidRPr="00612617">
        <w:rPr>
          <w:sz w:val="24"/>
          <w:szCs w:val="24"/>
        </w:rPr>
        <w:t>половин</w:t>
      </w:r>
      <w:r w:rsidR="00820981">
        <w:rPr>
          <w:sz w:val="24"/>
          <w:szCs w:val="24"/>
        </w:rPr>
        <w:t>ном размере</w:t>
      </w:r>
      <w:r w:rsidRPr="00612617">
        <w:rPr>
          <w:sz w:val="24"/>
          <w:szCs w:val="24"/>
        </w:rPr>
        <w:t>.</w:t>
      </w:r>
    </w:p>
    <w:sectPr w:rsidR="00612617" w:rsidRPr="00B66492" w:rsidSect="000D3E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FF" w:rsidRDefault="00F577FF" w:rsidP="00F577FF">
      <w:r>
        <w:separator/>
      </w:r>
    </w:p>
  </w:endnote>
  <w:endnote w:type="continuationSeparator" w:id="1">
    <w:p w:rsidR="00F577FF" w:rsidRDefault="00F577FF" w:rsidP="00F57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FF" w:rsidRDefault="00F577FF" w:rsidP="00F577FF">
      <w:r>
        <w:separator/>
      </w:r>
    </w:p>
  </w:footnote>
  <w:footnote w:type="continuationSeparator" w:id="1">
    <w:p w:rsidR="00F577FF" w:rsidRDefault="00F577FF" w:rsidP="00F57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2BA"/>
    <w:multiLevelType w:val="multilevel"/>
    <w:tmpl w:val="0419001D"/>
    <w:styleLink w:val="3"/>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15BB6"/>
    <w:rsid w:val="00083711"/>
    <w:rsid w:val="000D3E26"/>
    <w:rsid w:val="001F2EA6"/>
    <w:rsid w:val="00597136"/>
    <w:rsid w:val="00612617"/>
    <w:rsid w:val="0065210F"/>
    <w:rsid w:val="00820981"/>
    <w:rsid w:val="00941D34"/>
    <w:rsid w:val="009A342E"/>
    <w:rsid w:val="00B66492"/>
    <w:rsid w:val="00BF3C28"/>
    <w:rsid w:val="00C15BB6"/>
    <w:rsid w:val="00C35231"/>
    <w:rsid w:val="00C854ED"/>
    <w:rsid w:val="00CC38E2"/>
    <w:rsid w:val="00F141E7"/>
    <w:rsid w:val="00F577FF"/>
    <w:rsid w:val="00F763B9"/>
    <w:rsid w:val="00FF3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Стиль3"/>
    <w:uiPriority w:val="99"/>
    <w:rsid w:val="00941D34"/>
    <w:pPr>
      <w:numPr>
        <w:numId w:val="1"/>
      </w:numPr>
    </w:pPr>
  </w:style>
  <w:style w:type="paragraph" w:styleId="a3">
    <w:name w:val="Normal (Web)"/>
    <w:basedOn w:val="a"/>
    <w:uiPriority w:val="99"/>
    <w:semiHidden/>
    <w:unhideWhenUsed/>
    <w:rsid w:val="00C15BB6"/>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semiHidden/>
    <w:unhideWhenUsed/>
    <w:rsid w:val="00C15BB6"/>
    <w:rPr>
      <w:color w:val="0000FF"/>
      <w:u w:val="single"/>
    </w:rPr>
  </w:style>
  <w:style w:type="character" w:styleId="a5">
    <w:name w:val="Strong"/>
    <w:basedOn w:val="a0"/>
    <w:uiPriority w:val="22"/>
    <w:qFormat/>
    <w:rsid w:val="00C15BB6"/>
    <w:rPr>
      <w:b/>
      <w:bCs/>
    </w:rPr>
  </w:style>
  <w:style w:type="character" w:styleId="a6">
    <w:name w:val="Emphasis"/>
    <w:basedOn w:val="a0"/>
    <w:uiPriority w:val="20"/>
    <w:qFormat/>
    <w:rsid w:val="00C15BB6"/>
    <w:rPr>
      <w:i/>
      <w:iCs/>
    </w:rPr>
  </w:style>
  <w:style w:type="paragraph" w:styleId="a7">
    <w:name w:val="endnote text"/>
    <w:basedOn w:val="a"/>
    <w:link w:val="a8"/>
    <w:uiPriority w:val="99"/>
    <w:semiHidden/>
    <w:unhideWhenUsed/>
    <w:rsid w:val="00F577FF"/>
    <w:pPr>
      <w:ind w:firstLine="0"/>
      <w:jc w:val="left"/>
    </w:pPr>
    <w:rPr>
      <w:rFonts w:eastAsia="Times New Roman" w:cs="Times New Roman"/>
      <w:sz w:val="20"/>
      <w:szCs w:val="20"/>
      <w:lang w:eastAsia="ru-RU"/>
    </w:rPr>
  </w:style>
  <w:style w:type="character" w:customStyle="1" w:styleId="a8">
    <w:name w:val="Текст концевой сноски Знак"/>
    <w:basedOn w:val="a0"/>
    <w:link w:val="a7"/>
    <w:uiPriority w:val="99"/>
    <w:semiHidden/>
    <w:rsid w:val="00F577FF"/>
    <w:rPr>
      <w:rFonts w:eastAsia="Times New Roman" w:cs="Times New Roman"/>
      <w:sz w:val="20"/>
      <w:szCs w:val="20"/>
      <w:lang w:eastAsia="ru-RU"/>
    </w:rPr>
  </w:style>
  <w:style w:type="character" w:styleId="a9">
    <w:name w:val="endnote reference"/>
    <w:basedOn w:val="a0"/>
    <w:uiPriority w:val="99"/>
    <w:semiHidden/>
    <w:unhideWhenUsed/>
    <w:rsid w:val="00F577FF"/>
    <w:rPr>
      <w:vertAlign w:val="superscript"/>
    </w:rPr>
  </w:style>
  <w:style w:type="paragraph" w:styleId="aa">
    <w:name w:val="No Spacing"/>
    <w:uiPriority w:val="1"/>
    <w:qFormat/>
    <w:rsid w:val="00612617"/>
    <w:pPr>
      <w:ind w:firstLine="0"/>
      <w:jc w:val="left"/>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9731999">
      <w:bodyDiv w:val="1"/>
      <w:marLeft w:val="0"/>
      <w:marRight w:val="0"/>
      <w:marTop w:val="0"/>
      <w:marBottom w:val="0"/>
      <w:divBdr>
        <w:top w:val="none" w:sz="0" w:space="0" w:color="auto"/>
        <w:left w:val="none" w:sz="0" w:space="0" w:color="auto"/>
        <w:bottom w:val="none" w:sz="0" w:space="0" w:color="auto"/>
        <w:right w:val="none" w:sz="0" w:space="0" w:color="auto"/>
      </w:divBdr>
    </w:div>
    <w:div w:id="12386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Соинова</dc:creator>
  <cp:lastModifiedBy>Соинова</cp:lastModifiedBy>
  <cp:revision>4</cp:revision>
  <cp:lastPrinted>2019-01-17T09:26:00Z</cp:lastPrinted>
  <dcterms:created xsi:type="dcterms:W3CDTF">2019-01-17T05:58:00Z</dcterms:created>
  <dcterms:modified xsi:type="dcterms:W3CDTF">2019-01-17T11:04:00Z</dcterms:modified>
</cp:coreProperties>
</file>