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E5" w:rsidRPr="00021D5B" w:rsidRDefault="00D50CE5" w:rsidP="0040080A">
      <w:pPr>
        <w:jc w:val="center"/>
        <w:rPr>
          <w:b/>
          <w:sz w:val="28"/>
          <w:szCs w:val="28"/>
        </w:rPr>
      </w:pPr>
      <w:r w:rsidRPr="00021D5B">
        <w:rPr>
          <w:b/>
          <w:sz w:val="28"/>
          <w:szCs w:val="28"/>
        </w:rPr>
        <w:t>Основные направления бюджетной и налоговой политики</w:t>
      </w:r>
    </w:p>
    <w:p w:rsidR="00D50CE5" w:rsidRPr="00021D5B" w:rsidRDefault="00D50CE5" w:rsidP="00400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Федоровского муниципального района </w:t>
      </w:r>
      <w:r w:rsidRPr="00021D5B">
        <w:rPr>
          <w:b/>
          <w:sz w:val="28"/>
          <w:szCs w:val="28"/>
        </w:rPr>
        <w:t>Саратовской области</w:t>
      </w:r>
      <w:r w:rsidR="00B56E33">
        <w:rPr>
          <w:b/>
          <w:sz w:val="28"/>
          <w:szCs w:val="28"/>
        </w:rPr>
        <w:t xml:space="preserve"> на 2021 год и на плановый период 2022 и 2023 годов</w:t>
      </w:r>
    </w:p>
    <w:p w:rsidR="00D50CE5" w:rsidRPr="00021D5B" w:rsidRDefault="00D50CE5" w:rsidP="00D50CE5">
      <w:pPr>
        <w:ind w:firstLine="720"/>
        <w:jc w:val="both"/>
        <w:rPr>
          <w:sz w:val="28"/>
          <w:szCs w:val="28"/>
        </w:rPr>
      </w:pPr>
    </w:p>
    <w:p w:rsidR="00B56E33" w:rsidRDefault="00D50CE5" w:rsidP="001A7C04">
      <w:pPr>
        <w:pStyle w:val="ConsPlusTitle"/>
        <w:ind w:firstLine="709"/>
        <w:jc w:val="both"/>
        <w:rPr>
          <w:b w:val="0"/>
        </w:rPr>
      </w:pPr>
      <w:r w:rsidRPr="003F7156">
        <w:t xml:space="preserve">  </w:t>
      </w:r>
      <w:r w:rsidRPr="00D50CE5">
        <w:rPr>
          <w:b w:val="0"/>
        </w:rPr>
        <w:t>Основные направления бюджетной и налоговой политики района на 20</w:t>
      </w:r>
      <w:r w:rsidR="00B56E33">
        <w:rPr>
          <w:b w:val="0"/>
        </w:rPr>
        <w:t>21</w:t>
      </w:r>
      <w:r w:rsidR="007741D6">
        <w:rPr>
          <w:b w:val="0"/>
        </w:rPr>
        <w:t xml:space="preserve"> </w:t>
      </w:r>
      <w:r w:rsidRPr="00D50CE5">
        <w:rPr>
          <w:b w:val="0"/>
        </w:rPr>
        <w:t>год и  на плановый  период 202</w:t>
      </w:r>
      <w:r w:rsidR="00B56E33">
        <w:rPr>
          <w:b w:val="0"/>
        </w:rPr>
        <w:t>2</w:t>
      </w:r>
      <w:r w:rsidRPr="00D50CE5">
        <w:rPr>
          <w:b w:val="0"/>
        </w:rPr>
        <w:t xml:space="preserve"> и 202</w:t>
      </w:r>
      <w:r w:rsidR="00B56E33">
        <w:rPr>
          <w:b w:val="0"/>
        </w:rPr>
        <w:t>3</w:t>
      </w:r>
      <w:r w:rsidRPr="00D50CE5">
        <w:rPr>
          <w:b w:val="0"/>
        </w:rPr>
        <w:t xml:space="preserve"> годов определены в соответствии с</w:t>
      </w:r>
      <w:r w:rsidR="00B56E33">
        <w:rPr>
          <w:b w:val="0"/>
        </w:rPr>
        <w:t>:</w:t>
      </w:r>
    </w:p>
    <w:p w:rsidR="00B56E33" w:rsidRDefault="00D50CE5" w:rsidP="001A7C04">
      <w:pPr>
        <w:pStyle w:val="ConsPlusTitle"/>
        <w:ind w:firstLine="709"/>
        <w:jc w:val="both"/>
        <w:rPr>
          <w:b w:val="0"/>
        </w:rPr>
      </w:pPr>
      <w:r w:rsidRPr="00D50CE5">
        <w:rPr>
          <w:b w:val="0"/>
        </w:rPr>
        <w:t xml:space="preserve"> Бюджетным кодексом Российской  Федерации</w:t>
      </w:r>
      <w:r w:rsidR="00B56E33">
        <w:rPr>
          <w:b w:val="0"/>
        </w:rPr>
        <w:t xml:space="preserve"> (с учетом изменений, вступающих в силу с 1 января 2021 года);</w:t>
      </w:r>
    </w:p>
    <w:p w:rsidR="00B56E33" w:rsidRDefault="00D50CE5" w:rsidP="001A7C04">
      <w:pPr>
        <w:pStyle w:val="ConsPlusTitle"/>
        <w:ind w:firstLine="709"/>
        <w:jc w:val="both"/>
        <w:rPr>
          <w:b w:val="0"/>
        </w:rPr>
      </w:pPr>
      <w:r w:rsidRPr="00D50CE5">
        <w:rPr>
          <w:b w:val="0"/>
        </w:rPr>
        <w:t xml:space="preserve"> Федеральным за</w:t>
      </w:r>
      <w:r w:rsidR="00E65FF1">
        <w:rPr>
          <w:b w:val="0"/>
        </w:rPr>
        <w:t>коном  от 06.10.2003 № 131-ФЗ «</w:t>
      </w:r>
      <w:r w:rsidRPr="00D50CE5">
        <w:rPr>
          <w:b w:val="0"/>
        </w:rPr>
        <w:t>Об общих принципах организации местного самоупр</w:t>
      </w:r>
      <w:r w:rsidR="00B56E33">
        <w:rPr>
          <w:b w:val="0"/>
        </w:rPr>
        <w:t>авления в Российской Федерации»;</w:t>
      </w:r>
    </w:p>
    <w:p w:rsidR="00B56E33" w:rsidRDefault="00D50CE5" w:rsidP="001A7C04">
      <w:pPr>
        <w:pStyle w:val="ConsPlusTitle"/>
        <w:ind w:firstLine="709"/>
        <w:jc w:val="both"/>
        <w:rPr>
          <w:b w:val="0"/>
        </w:rPr>
      </w:pPr>
      <w:r w:rsidRPr="00D50CE5">
        <w:rPr>
          <w:b w:val="0"/>
        </w:rPr>
        <w:t xml:space="preserve"> Указами Президента Российской Федерации от 7 мая 2012 года,</w:t>
      </w:r>
      <w:r w:rsidR="00B56E33">
        <w:rPr>
          <w:b w:val="0"/>
        </w:rPr>
        <w:t xml:space="preserve"> 1 июня 2012 года №761 «О национальной стратегии действий в интересах детей на 2012-2017 годы», 28 декабря 2012 года №1688 «О некоторых мерах по реализации государственной политики в сфере защиты детей-сирот и детей оставшихся без попечения родителей», 7 мая 2018 года №204 «О национальных целях и стратегических задачах развития Российской Федерации на период до 2024 года» и 21 июля 2020 года №474 «О национальных целях развития Российской Федерации  на период до 2030 года</w:t>
      </w:r>
      <w:r w:rsidR="00D34C26">
        <w:rPr>
          <w:b w:val="0"/>
        </w:rPr>
        <w:t>»</w:t>
      </w:r>
      <w:r w:rsidR="00B56E33">
        <w:rPr>
          <w:b w:val="0"/>
        </w:rPr>
        <w:t>, Послания Президента Российской Федерации Федеральному Собранию Российской Федерации от</w:t>
      </w:r>
      <w:r w:rsidR="00D34C26">
        <w:rPr>
          <w:b w:val="0"/>
        </w:rPr>
        <w:t xml:space="preserve"> </w:t>
      </w:r>
      <w:r w:rsidR="00B56E33">
        <w:rPr>
          <w:b w:val="0"/>
        </w:rPr>
        <w:t>15 января 2020 года;</w:t>
      </w:r>
    </w:p>
    <w:p w:rsidR="00D34C26" w:rsidRDefault="00D34C26" w:rsidP="001A7C04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основными направлениями бюджетной, налоговой и таможенной политики Российской Федерации на 2021 год и на плановый период 2022-2023 годов;</w:t>
      </w:r>
    </w:p>
    <w:p w:rsidR="00D34C26" w:rsidRDefault="001A7C04" w:rsidP="001A7C04">
      <w:pPr>
        <w:pStyle w:val="ConsPlusTitle"/>
        <w:jc w:val="both"/>
        <w:rPr>
          <w:b w:val="0"/>
        </w:rPr>
      </w:pPr>
      <w:r>
        <w:rPr>
          <w:b w:val="0"/>
        </w:rPr>
        <w:t xml:space="preserve">        </w:t>
      </w:r>
      <w:r w:rsidR="00D34C26">
        <w:rPr>
          <w:b w:val="0"/>
        </w:rPr>
        <w:t xml:space="preserve"> П</w:t>
      </w:r>
      <w:r w:rsidR="00D50CE5" w:rsidRPr="00D50CE5">
        <w:rPr>
          <w:b w:val="0"/>
        </w:rPr>
        <w:t>оложением о бюджетном процессе в Ф</w:t>
      </w:r>
      <w:r w:rsidR="00D34C26">
        <w:rPr>
          <w:b w:val="0"/>
        </w:rPr>
        <w:t xml:space="preserve">едоровском муниципальном районе; </w:t>
      </w:r>
    </w:p>
    <w:p w:rsidR="00D50CE5" w:rsidRPr="00D50CE5" w:rsidRDefault="00D50CE5" w:rsidP="001A7C04">
      <w:pPr>
        <w:pStyle w:val="ConsPlusTitle"/>
        <w:ind w:firstLine="709"/>
        <w:jc w:val="both"/>
        <w:rPr>
          <w:b w:val="0"/>
          <w:bCs w:val="0"/>
          <w:color w:val="FF0000"/>
        </w:rPr>
      </w:pPr>
      <w:r w:rsidRPr="00D50CE5">
        <w:rPr>
          <w:b w:val="0"/>
          <w:bCs w:val="0"/>
        </w:rPr>
        <w:t>Планом мероприятий по  оздоровлению муниципальных финансов Федоровского муниципального района Саратовской области до 2022 года утвержденного постановлением администрации Федоровского муниципального района  от 14.06.2018 го</w:t>
      </w:r>
      <w:r w:rsidR="00E65FF1">
        <w:rPr>
          <w:b w:val="0"/>
          <w:bCs w:val="0"/>
        </w:rPr>
        <w:t>да  № 157</w:t>
      </w:r>
      <w:r w:rsidRPr="00D50CE5">
        <w:rPr>
          <w:b w:val="0"/>
          <w:bCs w:val="0"/>
        </w:rPr>
        <w:t>, а так же с учетом прогноза социально-экономического развития Федоровского муниципального района на 20</w:t>
      </w:r>
      <w:r w:rsidR="00D34C26">
        <w:rPr>
          <w:b w:val="0"/>
          <w:bCs w:val="0"/>
        </w:rPr>
        <w:t>21</w:t>
      </w:r>
      <w:r w:rsidRPr="00D50CE5">
        <w:rPr>
          <w:b w:val="0"/>
          <w:bCs w:val="0"/>
        </w:rPr>
        <w:t>-202</w:t>
      </w:r>
      <w:r w:rsidR="00D34C26">
        <w:rPr>
          <w:b w:val="0"/>
          <w:bCs w:val="0"/>
        </w:rPr>
        <w:t>3</w:t>
      </w:r>
      <w:r w:rsidRPr="00D50CE5">
        <w:rPr>
          <w:b w:val="0"/>
          <w:bCs w:val="0"/>
        </w:rPr>
        <w:t xml:space="preserve"> годы.</w:t>
      </w:r>
    </w:p>
    <w:p w:rsidR="00D50CE5" w:rsidRPr="00D50CE5" w:rsidRDefault="00D50CE5" w:rsidP="001A7C04">
      <w:pPr>
        <w:pStyle w:val="ConsPlusTitle"/>
        <w:ind w:firstLine="709"/>
        <w:jc w:val="both"/>
        <w:rPr>
          <w:b w:val="0"/>
          <w:bCs w:val="0"/>
        </w:rPr>
      </w:pPr>
      <w:r w:rsidRPr="00D50CE5">
        <w:rPr>
          <w:b w:val="0"/>
          <w:bCs w:val="0"/>
        </w:rPr>
        <w:t>Основной целью  бюджетной политики на 20</w:t>
      </w:r>
      <w:r w:rsidR="00D34C26">
        <w:rPr>
          <w:b w:val="0"/>
          <w:bCs w:val="0"/>
        </w:rPr>
        <w:t>21</w:t>
      </w:r>
      <w:r w:rsidR="007741D6">
        <w:rPr>
          <w:b w:val="0"/>
          <w:bCs w:val="0"/>
        </w:rPr>
        <w:t xml:space="preserve"> </w:t>
      </w:r>
      <w:r w:rsidRPr="00D50CE5">
        <w:rPr>
          <w:b w:val="0"/>
          <w:bCs w:val="0"/>
        </w:rPr>
        <w:t>год и на плановый период 202</w:t>
      </w:r>
      <w:r w:rsidR="00D34C26">
        <w:rPr>
          <w:b w:val="0"/>
          <w:bCs w:val="0"/>
        </w:rPr>
        <w:t>2</w:t>
      </w:r>
      <w:r w:rsidRPr="00D50CE5">
        <w:rPr>
          <w:b w:val="0"/>
          <w:bCs w:val="0"/>
        </w:rPr>
        <w:t xml:space="preserve"> и 202</w:t>
      </w:r>
      <w:r w:rsidR="00D34C26">
        <w:rPr>
          <w:b w:val="0"/>
          <w:bCs w:val="0"/>
        </w:rPr>
        <w:t xml:space="preserve">3 годов является определение условий, используемых при составлении </w:t>
      </w:r>
      <w:r w:rsidR="009338C3">
        <w:rPr>
          <w:b w:val="0"/>
          <w:bCs w:val="0"/>
        </w:rPr>
        <w:t>проекта районного бюджета на 2021 годи на плановый период 2022 и 2023 годов, подходов к его формированию, основных характеристик и прогнозируемых параметров районного бюджета на 2021 -2023 годы</w:t>
      </w:r>
    </w:p>
    <w:p w:rsidR="009338C3" w:rsidRDefault="009338C3" w:rsidP="001A7C04">
      <w:pPr>
        <w:ind w:firstLine="709"/>
        <w:jc w:val="center"/>
        <w:rPr>
          <w:b/>
          <w:spacing w:val="-6"/>
          <w:sz w:val="28"/>
          <w:szCs w:val="28"/>
        </w:rPr>
      </w:pPr>
    </w:p>
    <w:p w:rsidR="00D50CE5" w:rsidRPr="00D50CE5" w:rsidRDefault="00D50CE5" w:rsidP="001A7C04">
      <w:pPr>
        <w:ind w:firstLine="709"/>
        <w:jc w:val="center"/>
        <w:rPr>
          <w:b/>
          <w:spacing w:val="-6"/>
          <w:sz w:val="28"/>
          <w:szCs w:val="28"/>
        </w:rPr>
      </w:pPr>
      <w:r w:rsidRPr="00D50CE5">
        <w:rPr>
          <w:b/>
          <w:spacing w:val="-6"/>
          <w:sz w:val="28"/>
          <w:szCs w:val="28"/>
          <w:lang w:val="en-US"/>
        </w:rPr>
        <w:t>I</w:t>
      </w:r>
      <w:r w:rsidRPr="00D50CE5">
        <w:rPr>
          <w:b/>
          <w:spacing w:val="-6"/>
          <w:sz w:val="28"/>
          <w:szCs w:val="28"/>
        </w:rPr>
        <w:t>. Налоговая политика</w:t>
      </w:r>
    </w:p>
    <w:p w:rsidR="001A7C04" w:rsidRDefault="00D50CE5" w:rsidP="001A7C04">
      <w:pPr>
        <w:shd w:val="clear" w:color="auto" w:fill="FFFFFF"/>
        <w:spacing w:before="240" w:after="240"/>
        <w:ind w:firstLine="709"/>
        <w:jc w:val="both"/>
        <w:rPr>
          <w:color w:val="333333"/>
          <w:sz w:val="28"/>
          <w:szCs w:val="28"/>
        </w:rPr>
      </w:pPr>
      <w:r w:rsidRPr="00D50CE5">
        <w:rPr>
          <w:sz w:val="28"/>
          <w:szCs w:val="28"/>
        </w:rPr>
        <w:t xml:space="preserve"> </w:t>
      </w:r>
      <w:r w:rsidRPr="00D50CE5">
        <w:rPr>
          <w:color w:val="333333"/>
          <w:sz w:val="28"/>
          <w:szCs w:val="28"/>
        </w:rPr>
        <w:t xml:space="preserve"> Налоговая политика Федоровского муниципального района </w:t>
      </w:r>
      <w:r w:rsidR="007D0403">
        <w:rPr>
          <w:sz w:val="28"/>
          <w:szCs w:val="28"/>
        </w:rPr>
        <w:t>на 2021 год и на плановый  период 2022 и 2023 годов</w:t>
      </w:r>
      <w:r w:rsidRPr="00D50CE5">
        <w:rPr>
          <w:color w:val="333333"/>
          <w:sz w:val="28"/>
          <w:szCs w:val="28"/>
        </w:rPr>
        <w:t xml:space="preserve"> будет направлена на обеспечение поступления в бюджет Федоровского муниципального района всех доходных источников в запланированных  объемах</w:t>
      </w:r>
      <w:r w:rsidR="001A7C04">
        <w:rPr>
          <w:color w:val="333333"/>
          <w:sz w:val="28"/>
          <w:szCs w:val="28"/>
        </w:rPr>
        <w:t>.</w:t>
      </w:r>
    </w:p>
    <w:p w:rsidR="00D50CE5" w:rsidRPr="00D50CE5" w:rsidRDefault="00D50CE5" w:rsidP="001A7C04">
      <w:pPr>
        <w:shd w:val="clear" w:color="auto" w:fill="FFFFFF"/>
        <w:spacing w:before="240" w:after="240"/>
        <w:ind w:firstLine="709"/>
        <w:jc w:val="both"/>
        <w:rPr>
          <w:i/>
          <w:iCs/>
          <w:color w:val="333333"/>
          <w:sz w:val="28"/>
          <w:szCs w:val="28"/>
        </w:rPr>
      </w:pPr>
      <w:r w:rsidRPr="00D50CE5">
        <w:rPr>
          <w:color w:val="333333"/>
          <w:sz w:val="28"/>
          <w:szCs w:val="28"/>
        </w:rPr>
        <w:t xml:space="preserve">Основной целью налоговой политики Федоровского  муниципального  района Саратовской  области </w:t>
      </w:r>
      <w:r w:rsidR="007D0403">
        <w:rPr>
          <w:sz w:val="28"/>
          <w:szCs w:val="28"/>
        </w:rPr>
        <w:t>на 2021 год и на плановый  период 2022 и 2023 годов</w:t>
      </w:r>
      <w:r w:rsidR="002C462C" w:rsidRPr="00D50CE5">
        <w:rPr>
          <w:color w:val="333333"/>
          <w:sz w:val="28"/>
          <w:szCs w:val="28"/>
        </w:rPr>
        <w:t xml:space="preserve"> </w:t>
      </w:r>
      <w:r w:rsidRPr="00D50CE5">
        <w:rPr>
          <w:color w:val="333333"/>
          <w:sz w:val="28"/>
          <w:szCs w:val="28"/>
        </w:rPr>
        <w:t>является повышение уровня собственных доходов бюджета района.</w:t>
      </w:r>
    </w:p>
    <w:p w:rsidR="00D50CE5" w:rsidRPr="00D50CE5" w:rsidRDefault="00D50CE5" w:rsidP="001A7C04">
      <w:pPr>
        <w:shd w:val="clear" w:color="auto" w:fill="FFFFFF"/>
        <w:spacing w:before="240" w:after="240"/>
        <w:ind w:firstLine="709"/>
        <w:jc w:val="both"/>
        <w:rPr>
          <w:i/>
          <w:iCs/>
          <w:color w:val="333333"/>
          <w:sz w:val="28"/>
          <w:szCs w:val="28"/>
        </w:rPr>
      </w:pPr>
      <w:r w:rsidRPr="00D50CE5">
        <w:rPr>
          <w:color w:val="333333"/>
          <w:sz w:val="28"/>
          <w:szCs w:val="28"/>
        </w:rPr>
        <w:t>Увеличению поступления доходов в бюджет района будет способствовать осуществление следующих мер:</w:t>
      </w:r>
    </w:p>
    <w:p w:rsidR="00D50CE5" w:rsidRPr="00D50CE5" w:rsidRDefault="00D50CE5" w:rsidP="001A7C04">
      <w:pPr>
        <w:shd w:val="clear" w:color="auto" w:fill="FFFFFF"/>
        <w:spacing w:before="240" w:after="240"/>
        <w:ind w:firstLine="709"/>
        <w:jc w:val="both"/>
        <w:rPr>
          <w:i/>
          <w:iCs/>
          <w:color w:val="333333"/>
          <w:sz w:val="28"/>
          <w:szCs w:val="28"/>
        </w:rPr>
      </w:pPr>
      <w:r w:rsidRPr="00D50CE5">
        <w:rPr>
          <w:color w:val="333333"/>
          <w:sz w:val="28"/>
          <w:szCs w:val="28"/>
        </w:rPr>
        <w:lastRenderedPageBreak/>
        <w:t>-</w:t>
      </w:r>
      <w:r w:rsidRPr="00D50CE5">
        <w:rPr>
          <w:sz w:val="28"/>
          <w:szCs w:val="28"/>
        </w:rPr>
        <w:t xml:space="preserve"> проведение работы по актуализации баз данных об объектах  налогообложения, используемых для исчисления земельного налога, налога на имущество физических лиц</w:t>
      </w:r>
      <w:r w:rsidRPr="00D50CE5">
        <w:rPr>
          <w:color w:val="333333"/>
          <w:sz w:val="28"/>
          <w:szCs w:val="28"/>
        </w:rPr>
        <w:t>;</w:t>
      </w:r>
    </w:p>
    <w:p w:rsidR="00D50CE5" w:rsidRPr="00D50CE5" w:rsidRDefault="00D50CE5" w:rsidP="001A7C04">
      <w:pPr>
        <w:shd w:val="clear" w:color="auto" w:fill="FFFFFF"/>
        <w:spacing w:before="240" w:after="240"/>
        <w:ind w:firstLine="709"/>
        <w:jc w:val="both"/>
        <w:rPr>
          <w:color w:val="333333"/>
          <w:sz w:val="28"/>
          <w:szCs w:val="28"/>
        </w:rPr>
      </w:pPr>
      <w:r w:rsidRPr="00D50CE5">
        <w:rPr>
          <w:color w:val="333333"/>
          <w:sz w:val="28"/>
          <w:szCs w:val="28"/>
        </w:rPr>
        <w:t>-</w:t>
      </w:r>
      <w:r w:rsidRPr="00D50CE5">
        <w:rPr>
          <w:sz w:val="28"/>
          <w:szCs w:val="28"/>
        </w:rPr>
        <w:t xml:space="preserve"> увеличение ставки арендной платы по арендуемым земельным участкам до максимально возможного значения с учетом рыночной стоимости на территории Федоровского муниципального района</w:t>
      </w:r>
      <w:r w:rsidRPr="00D50CE5">
        <w:rPr>
          <w:color w:val="333333"/>
          <w:sz w:val="28"/>
          <w:szCs w:val="28"/>
        </w:rPr>
        <w:t>;</w:t>
      </w:r>
    </w:p>
    <w:p w:rsidR="00D50CE5" w:rsidRPr="00D50CE5" w:rsidRDefault="00D50CE5" w:rsidP="001A7C04">
      <w:pPr>
        <w:shd w:val="clear" w:color="auto" w:fill="FFFFFF"/>
        <w:spacing w:before="240" w:after="240"/>
        <w:ind w:firstLine="709"/>
        <w:jc w:val="both"/>
        <w:rPr>
          <w:i/>
          <w:iCs/>
          <w:color w:val="333333"/>
          <w:sz w:val="28"/>
          <w:szCs w:val="28"/>
        </w:rPr>
      </w:pPr>
      <w:r w:rsidRPr="00D50CE5">
        <w:rPr>
          <w:color w:val="333333"/>
          <w:sz w:val="28"/>
          <w:szCs w:val="28"/>
        </w:rPr>
        <w:t>-</w:t>
      </w:r>
      <w:r w:rsidRPr="00D50CE5">
        <w:rPr>
          <w:sz w:val="28"/>
          <w:szCs w:val="28"/>
        </w:rPr>
        <w:t xml:space="preserve"> снижение задолженности по налоговым и неналоговым доходам в результате осуществления деятельности межведомственной комиссии по налогам и сборам в Федоровском муниципальном районе</w:t>
      </w:r>
      <w:r w:rsidRPr="00D50CE5">
        <w:rPr>
          <w:color w:val="333333"/>
          <w:sz w:val="28"/>
          <w:szCs w:val="28"/>
        </w:rPr>
        <w:t>;</w:t>
      </w:r>
    </w:p>
    <w:p w:rsidR="00D50CE5" w:rsidRPr="00D50CE5" w:rsidRDefault="00D50CE5" w:rsidP="001A7C04">
      <w:pPr>
        <w:shd w:val="clear" w:color="auto" w:fill="FFFFFF"/>
        <w:spacing w:before="240" w:after="240"/>
        <w:ind w:firstLine="709"/>
        <w:jc w:val="both"/>
        <w:rPr>
          <w:color w:val="333333"/>
          <w:sz w:val="28"/>
          <w:szCs w:val="28"/>
        </w:rPr>
      </w:pPr>
      <w:r w:rsidRPr="00D50CE5">
        <w:rPr>
          <w:color w:val="333333"/>
          <w:sz w:val="28"/>
          <w:szCs w:val="28"/>
        </w:rPr>
        <w:t xml:space="preserve">- </w:t>
      </w:r>
      <w:r w:rsidRPr="00D50CE5">
        <w:rPr>
          <w:sz w:val="28"/>
          <w:szCs w:val="28"/>
        </w:rPr>
        <w:t>претензионно – исковая работа по уменьшению задолженности по  арендной плате за муниципальное имущество и земельные участки</w:t>
      </w:r>
      <w:r w:rsidRPr="00D50CE5">
        <w:rPr>
          <w:color w:val="333333"/>
          <w:sz w:val="28"/>
          <w:szCs w:val="28"/>
        </w:rPr>
        <w:t>;</w:t>
      </w:r>
    </w:p>
    <w:p w:rsidR="00D50CE5" w:rsidRPr="00D50CE5" w:rsidRDefault="00D50CE5" w:rsidP="001A7C04">
      <w:pPr>
        <w:shd w:val="clear" w:color="auto" w:fill="FFFFFF"/>
        <w:spacing w:before="240" w:after="240"/>
        <w:ind w:firstLine="709"/>
        <w:jc w:val="both"/>
        <w:rPr>
          <w:sz w:val="28"/>
          <w:szCs w:val="28"/>
        </w:rPr>
      </w:pPr>
      <w:r w:rsidRPr="00D50CE5">
        <w:rPr>
          <w:color w:val="333333"/>
          <w:sz w:val="28"/>
          <w:szCs w:val="28"/>
        </w:rPr>
        <w:t xml:space="preserve">- </w:t>
      </w:r>
      <w:r w:rsidRPr="00D50CE5">
        <w:rPr>
          <w:sz w:val="28"/>
          <w:szCs w:val="28"/>
        </w:rPr>
        <w:t>проведение анализа финансово-хозяйственной деятельности муниципальных унитарных предприятий;</w:t>
      </w:r>
    </w:p>
    <w:p w:rsidR="00D50CE5" w:rsidRPr="00D50CE5" w:rsidRDefault="00D50CE5" w:rsidP="001A7C04">
      <w:pPr>
        <w:shd w:val="clear" w:color="auto" w:fill="FFFFFF"/>
        <w:spacing w:before="240" w:after="240"/>
        <w:ind w:firstLine="709"/>
        <w:jc w:val="both"/>
        <w:rPr>
          <w:sz w:val="28"/>
          <w:szCs w:val="28"/>
        </w:rPr>
      </w:pPr>
      <w:r w:rsidRPr="00D50CE5">
        <w:rPr>
          <w:i/>
          <w:iCs/>
          <w:color w:val="333333"/>
          <w:sz w:val="28"/>
          <w:szCs w:val="28"/>
        </w:rPr>
        <w:t xml:space="preserve">- </w:t>
      </w:r>
      <w:r w:rsidRPr="00D50CE5">
        <w:rPr>
          <w:sz w:val="28"/>
          <w:szCs w:val="28"/>
        </w:rPr>
        <w:t>организация работы по выявлению использования не по целевому назначению земель сельхозназначения;</w:t>
      </w:r>
    </w:p>
    <w:p w:rsidR="00D50CE5" w:rsidRPr="00D50CE5" w:rsidRDefault="00D50CE5" w:rsidP="001A7C04">
      <w:pPr>
        <w:shd w:val="clear" w:color="auto" w:fill="FFFFFF"/>
        <w:spacing w:before="240" w:after="240"/>
        <w:ind w:firstLine="709"/>
        <w:jc w:val="both"/>
        <w:rPr>
          <w:sz w:val="28"/>
          <w:szCs w:val="28"/>
        </w:rPr>
      </w:pPr>
      <w:r w:rsidRPr="00D50CE5">
        <w:rPr>
          <w:sz w:val="28"/>
          <w:szCs w:val="28"/>
        </w:rPr>
        <w:t>- организация  работы  по выявлению неучтенных юридических лиц и индивидуальных предпринимателей, обязанных перечислить плату за негативное воздействие на окружающую среду в рамках государственного экологического надзора;</w:t>
      </w:r>
    </w:p>
    <w:p w:rsidR="00D50CE5" w:rsidRPr="00D50CE5" w:rsidRDefault="00D50CE5" w:rsidP="001A7C04">
      <w:pPr>
        <w:shd w:val="clear" w:color="auto" w:fill="FFFFFF"/>
        <w:spacing w:before="240" w:after="240"/>
        <w:ind w:firstLine="709"/>
        <w:jc w:val="both"/>
        <w:rPr>
          <w:sz w:val="28"/>
          <w:szCs w:val="28"/>
        </w:rPr>
      </w:pPr>
      <w:r w:rsidRPr="00D50CE5">
        <w:rPr>
          <w:sz w:val="28"/>
          <w:szCs w:val="28"/>
        </w:rPr>
        <w:t>- выявление бесхозяйного  имущества, постановка его на учет с дальнейшей передачей его в аренду;</w:t>
      </w:r>
    </w:p>
    <w:p w:rsidR="00D50CE5" w:rsidRPr="00D50CE5" w:rsidRDefault="00D50CE5" w:rsidP="001A7C04">
      <w:pPr>
        <w:shd w:val="clear" w:color="auto" w:fill="FFFFFF"/>
        <w:spacing w:before="240" w:after="240"/>
        <w:ind w:firstLine="709"/>
        <w:jc w:val="both"/>
        <w:rPr>
          <w:sz w:val="28"/>
          <w:szCs w:val="28"/>
        </w:rPr>
      </w:pPr>
      <w:r w:rsidRPr="00D50CE5">
        <w:rPr>
          <w:sz w:val="28"/>
          <w:szCs w:val="28"/>
        </w:rPr>
        <w:t xml:space="preserve">- </w:t>
      </w:r>
      <w:r w:rsidRPr="00D50CE5">
        <w:rPr>
          <w:rFonts w:cs="Calibri"/>
          <w:sz w:val="28"/>
          <w:szCs w:val="28"/>
        </w:rPr>
        <w:t xml:space="preserve">выполнение Прогнозного плана приватизации, муниципального имущества </w:t>
      </w:r>
      <w:r w:rsidRPr="00D50CE5">
        <w:rPr>
          <w:sz w:val="28"/>
          <w:szCs w:val="28"/>
        </w:rPr>
        <w:t>Федоровского муниципального района Саратовской области на финансовый год;</w:t>
      </w:r>
    </w:p>
    <w:p w:rsidR="00D50CE5" w:rsidRPr="00D50CE5" w:rsidRDefault="00D50CE5" w:rsidP="001A7C04">
      <w:pPr>
        <w:shd w:val="clear" w:color="auto" w:fill="FFFFFF"/>
        <w:spacing w:before="240" w:after="240"/>
        <w:ind w:firstLine="709"/>
        <w:jc w:val="both"/>
        <w:rPr>
          <w:sz w:val="28"/>
          <w:szCs w:val="28"/>
        </w:rPr>
      </w:pPr>
      <w:r w:rsidRPr="00D50CE5">
        <w:rPr>
          <w:sz w:val="28"/>
          <w:szCs w:val="28"/>
        </w:rPr>
        <w:t>- проверка эффективности использования муниципального имущества, закрепленного на праве оперативного управления за муниципальными учреждениями. Выявление неиспользуемых либо нерационально используемых объектов недвижимости,  их изъятие и включение в Прогнозный план приватизации или для сдачи в аренду;</w:t>
      </w:r>
    </w:p>
    <w:p w:rsidR="00D50CE5" w:rsidRPr="00D50CE5" w:rsidRDefault="00D50CE5" w:rsidP="001A7C04">
      <w:pPr>
        <w:shd w:val="clear" w:color="auto" w:fill="FFFFFF"/>
        <w:spacing w:before="240" w:after="240"/>
        <w:ind w:firstLine="709"/>
        <w:jc w:val="both"/>
        <w:rPr>
          <w:rFonts w:cs="Calibri"/>
          <w:sz w:val="28"/>
          <w:szCs w:val="28"/>
        </w:rPr>
      </w:pPr>
      <w:r w:rsidRPr="00D50CE5">
        <w:rPr>
          <w:sz w:val="28"/>
          <w:szCs w:val="28"/>
        </w:rPr>
        <w:t xml:space="preserve">- </w:t>
      </w:r>
      <w:r w:rsidRPr="00D50CE5">
        <w:rPr>
          <w:rFonts w:cs="Calibri"/>
          <w:sz w:val="28"/>
          <w:szCs w:val="28"/>
        </w:rPr>
        <w:t>повышение эффективности использования недвижимого имущества, находящегося в муниципальной собственности района, в том числе совершенствование прогнозного плана (программы) приватизации муниципального имущества на соответствующий финансовый год, а также утверждение плана мероприятий по повышению эффективности его использования.</w:t>
      </w:r>
    </w:p>
    <w:p w:rsidR="00D50CE5" w:rsidRPr="00D50CE5" w:rsidRDefault="00D50CE5" w:rsidP="001A7C04">
      <w:pPr>
        <w:shd w:val="clear" w:color="auto" w:fill="FFFFFF"/>
        <w:spacing w:before="240" w:after="240"/>
        <w:ind w:firstLine="709"/>
        <w:jc w:val="both"/>
        <w:rPr>
          <w:sz w:val="28"/>
          <w:szCs w:val="28"/>
        </w:rPr>
      </w:pPr>
      <w:r w:rsidRPr="00D50CE5">
        <w:rPr>
          <w:sz w:val="28"/>
          <w:szCs w:val="28"/>
        </w:rPr>
        <w:t xml:space="preserve">Формирование районного бюджета   будет осуществляться на три года </w:t>
      </w:r>
      <w:r w:rsidR="007D0403">
        <w:rPr>
          <w:sz w:val="28"/>
          <w:szCs w:val="28"/>
        </w:rPr>
        <w:t>на 2021 год и на плановый  период 2022 и 2023 годов</w:t>
      </w:r>
      <w:r w:rsidRPr="00D50CE5">
        <w:rPr>
          <w:sz w:val="28"/>
          <w:szCs w:val="28"/>
        </w:rPr>
        <w:t>.</w:t>
      </w:r>
    </w:p>
    <w:p w:rsidR="00D50CE5" w:rsidRPr="005C350A" w:rsidRDefault="00D50CE5" w:rsidP="001A7C04">
      <w:pPr>
        <w:shd w:val="clear" w:color="auto" w:fill="FFFFFF"/>
        <w:spacing w:before="240" w:after="240"/>
        <w:ind w:firstLine="709"/>
        <w:jc w:val="both"/>
        <w:rPr>
          <w:sz w:val="28"/>
          <w:szCs w:val="28"/>
        </w:rPr>
      </w:pPr>
      <w:r w:rsidRPr="005C350A">
        <w:rPr>
          <w:sz w:val="28"/>
          <w:szCs w:val="28"/>
        </w:rPr>
        <w:t xml:space="preserve">Исходя из показателей прогноза социально-экономического развития района объем налоговых доходов бюджета </w:t>
      </w:r>
      <w:r>
        <w:rPr>
          <w:sz w:val="28"/>
          <w:szCs w:val="28"/>
        </w:rPr>
        <w:t xml:space="preserve"> Федоровского муниципального района </w:t>
      </w:r>
      <w:r w:rsidRPr="005C350A">
        <w:rPr>
          <w:sz w:val="28"/>
          <w:szCs w:val="28"/>
        </w:rPr>
        <w:t>планируется:</w:t>
      </w:r>
    </w:p>
    <w:p w:rsidR="00D50CE5" w:rsidRPr="00E65FF1" w:rsidRDefault="00D50CE5" w:rsidP="001A7C04">
      <w:pPr>
        <w:shd w:val="clear" w:color="auto" w:fill="FFFFFF"/>
        <w:spacing w:before="240" w:after="240"/>
        <w:ind w:firstLine="709"/>
        <w:jc w:val="both"/>
        <w:rPr>
          <w:sz w:val="28"/>
          <w:szCs w:val="28"/>
        </w:rPr>
      </w:pPr>
      <w:r w:rsidRPr="00E65FF1">
        <w:rPr>
          <w:sz w:val="28"/>
          <w:szCs w:val="28"/>
        </w:rPr>
        <w:lastRenderedPageBreak/>
        <w:t>- на 20</w:t>
      </w:r>
      <w:r w:rsidR="00636C18" w:rsidRPr="00E65FF1">
        <w:rPr>
          <w:sz w:val="28"/>
          <w:szCs w:val="28"/>
        </w:rPr>
        <w:t>2</w:t>
      </w:r>
      <w:r w:rsidR="007D0403">
        <w:rPr>
          <w:sz w:val="28"/>
          <w:szCs w:val="28"/>
        </w:rPr>
        <w:t>1</w:t>
      </w:r>
      <w:r w:rsidR="00636C18" w:rsidRPr="00E65FF1">
        <w:rPr>
          <w:sz w:val="28"/>
          <w:szCs w:val="28"/>
        </w:rPr>
        <w:t xml:space="preserve"> </w:t>
      </w:r>
      <w:r w:rsidRPr="00E65FF1">
        <w:rPr>
          <w:sz w:val="28"/>
          <w:szCs w:val="28"/>
        </w:rPr>
        <w:t xml:space="preserve">год в объеме </w:t>
      </w:r>
      <w:r w:rsidR="007D0403">
        <w:rPr>
          <w:sz w:val="28"/>
          <w:szCs w:val="28"/>
        </w:rPr>
        <w:t>70 450,0</w:t>
      </w:r>
      <w:r w:rsidRPr="00E65FF1">
        <w:rPr>
          <w:sz w:val="28"/>
          <w:szCs w:val="28"/>
        </w:rPr>
        <w:t xml:space="preserve"> тыс. рублей, </w:t>
      </w:r>
      <w:r w:rsidR="00636C18" w:rsidRPr="00E65FF1">
        <w:rPr>
          <w:sz w:val="28"/>
          <w:szCs w:val="28"/>
        </w:rPr>
        <w:t>с ростом к 20</w:t>
      </w:r>
      <w:r w:rsidR="007D0403">
        <w:rPr>
          <w:sz w:val="28"/>
          <w:szCs w:val="28"/>
        </w:rPr>
        <w:t>20</w:t>
      </w:r>
      <w:r w:rsidR="00636C18" w:rsidRPr="00E65FF1">
        <w:rPr>
          <w:sz w:val="28"/>
          <w:szCs w:val="28"/>
        </w:rPr>
        <w:t xml:space="preserve"> году на </w:t>
      </w:r>
      <w:r w:rsidR="007D0403">
        <w:rPr>
          <w:sz w:val="28"/>
          <w:szCs w:val="28"/>
        </w:rPr>
        <w:t>18,3</w:t>
      </w:r>
      <w:r w:rsidR="00636C18" w:rsidRPr="00E65FF1">
        <w:rPr>
          <w:sz w:val="28"/>
          <w:szCs w:val="28"/>
        </w:rPr>
        <w:t xml:space="preserve"> %;</w:t>
      </w:r>
    </w:p>
    <w:p w:rsidR="00D50CE5" w:rsidRPr="00E65FF1" w:rsidRDefault="00D50CE5" w:rsidP="001A7C04">
      <w:pPr>
        <w:shd w:val="clear" w:color="auto" w:fill="FFFFFF"/>
        <w:spacing w:before="240" w:after="240"/>
        <w:ind w:firstLine="709"/>
        <w:jc w:val="both"/>
        <w:rPr>
          <w:sz w:val="28"/>
          <w:szCs w:val="28"/>
        </w:rPr>
      </w:pPr>
      <w:r w:rsidRPr="00E65FF1">
        <w:rPr>
          <w:sz w:val="28"/>
          <w:szCs w:val="28"/>
        </w:rPr>
        <w:t>- на 202</w:t>
      </w:r>
      <w:r w:rsidR="007D0403">
        <w:rPr>
          <w:sz w:val="28"/>
          <w:szCs w:val="28"/>
        </w:rPr>
        <w:t>2</w:t>
      </w:r>
      <w:r w:rsidRPr="00E65FF1">
        <w:rPr>
          <w:sz w:val="28"/>
          <w:szCs w:val="28"/>
        </w:rPr>
        <w:t xml:space="preserve"> год в объеме </w:t>
      </w:r>
      <w:r w:rsidR="007D0403">
        <w:rPr>
          <w:sz w:val="28"/>
          <w:szCs w:val="28"/>
        </w:rPr>
        <w:t>71 627,5</w:t>
      </w:r>
      <w:r w:rsidRPr="00E65FF1">
        <w:rPr>
          <w:sz w:val="28"/>
          <w:szCs w:val="28"/>
        </w:rPr>
        <w:t xml:space="preserve"> тыс. рублей, с ростом к 20</w:t>
      </w:r>
      <w:r w:rsidR="007D0403">
        <w:rPr>
          <w:sz w:val="28"/>
          <w:szCs w:val="28"/>
        </w:rPr>
        <w:t>21</w:t>
      </w:r>
      <w:r w:rsidRPr="00E65FF1">
        <w:rPr>
          <w:sz w:val="28"/>
          <w:szCs w:val="28"/>
        </w:rPr>
        <w:t xml:space="preserve"> году на </w:t>
      </w:r>
      <w:r w:rsidR="007D0403">
        <w:rPr>
          <w:sz w:val="28"/>
          <w:szCs w:val="28"/>
        </w:rPr>
        <w:t>1,8</w:t>
      </w:r>
      <w:r w:rsidRPr="00E65FF1">
        <w:rPr>
          <w:sz w:val="28"/>
          <w:szCs w:val="28"/>
        </w:rPr>
        <w:t xml:space="preserve"> %;</w:t>
      </w:r>
    </w:p>
    <w:p w:rsidR="00D50CE5" w:rsidRDefault="00D50CE5" w:rsidP="001A7C04">
      <w:pPr>
        <w:shd w:val="clear" w:color="auto" w:fill="FFFFFF"/>
        <w:spacing w:before="240" w:after="240"/>
        <w:ind w:firstLine="709"/>
        <w:jc w:val="both"/>
        <w:rPr>
          <w:sz w:val="28"/>
          <w:szCs w:val="28"/>
        </w:rPr>
      </w:pPr>
      <w:r w:rsidRPr="00E65FF1">
        <w:rPr>
          <w:sz w:val="28"/>
          <w:szCs w:val="28"/>
        </w:rPr>
        <w:t>- на 202</w:t>
      </w:r>
      <w:r w:rsidR="007D0403">
        <w:rPr>
          <w:sz w:val="28"/>
          <w:szCs w:val="28"/>
        </w:rPr>
        <w:t>3</w:t>
      </w:r>
      <w:r w:rsidR="00636C18" w:rsidRPr="00E65FF1">
        <w:rPr>
          <w:sz w:val="28"/>
          <w:szCs w:val="28"/>
        </w:rPr>
        <w:t xml:space="preserve"> </w:t>
      </w:r>
      <w:r w:rsidRPr="00E65FF1">
        <w:rPr>
          <w:sz w:val="28"/>
          <w:szCs w:val="28"/>
        </w:rPr>
        <w:t xml:space="preserve">год в объеме </w:t>
      </w:r>
      <w:r w:rsidR="007D0403">
        <w:rPr>
          <w:sz w:val="28"/>
          <w:szCs w:val="28"/>
        </w:rPr>
        <w:t>74 456,0</w:t>
      </w:r>
      <w:r w:rsidRPr="00E65FF1">
        <w:rPr>
          <w:sz w:val="28"/>
          <w:szCs w:val="28"/>
        </w:rPr>
        <w:t xml:space="preserve"> тыс. рублей, с ростом к 202</w:t>
      </w:r>
      <w:r w:rsidR="007D0403">
        <w:rPr>
          <w:sz w:val="28"/>
          <w:szCs w:val="28"/>
        </w:rPr>
        <w:t>2</w:t>
      </w:r>
      <w:r w:rsidRPr="00E65FF1">
        <w:rPr>
          <w:sz w:val="28"/>
          <w:szCs w:val="28"/>
        </w:rPr>
        <w:t xml:space="preserve"> году на </w:t>
      </w:r>
      <w:r w:rsidR="007D0403">
        <w:rPr>
          <w:sz w:val="28"/>
          <w:szCs w:val="28"/>
        </w:rPr>
        <w:t xml:space="preserve">3,9 </w:t>
      </w:r>
      <w:r w:rsidRPr="00E65FF1">
        <w:rPr>
          <w:sz w:val="28"/>
          <w:szCs w:val="28"/>
        </w:rPr>
        <w:t>%.</w:t>
      </w:r>
    </w:p>
    <w:p w:rsidR="00D50CE5" w:rsidRPr="005C350A" w:rsidRDefault="00D50CE5" w:rsidP="001A7C04">
      <w:pPr>
        <w:shd w:val="clear" w:color="auto" w:fill="FFFFFF"/>
        <w:spacing w:before="240" w:after="240"/>
        <w:ind w:firstLine="709"/>
        <w:jc w:val="both"/>
        <w:rPr>
          <w:i/>
          <w:iCs/>
          <w:sz w:val="18"/>
          <w:szCs w:val="18"/>
        </w:rPr>
      </w:pPr>
    </w:p>
    <w:p w:rsidR="00D50CE5" w:rsidRDefault="00D50CE5" w:rsidP="001A7C04">
      <w:pPr>
        <w:ind w:firstLine="709"/>
        <w:jc w:val="center"/>
        <w:rPr>
          <w:b/>
          <w:sz w:val="28"/>
          <w:szCs w:val="28"/>
        </w:rPr>
      </w:pPr>
      <w:r w:rsidRPr="005C350A">
        <w:rPr>
          <w:b/>
          <w:sz w:val="28"/>
          <w:szCs w:val="28"/>
          <w:lang w:val="en-US"/>
        </w:rPr>
        <w:t>II</w:t>
      </w:r>
      <w:r w:rsidRPr="005C350A">
        <w:rPr>
          <w:b/>
          <w:sz w:val="28"/>
          <w:szCs w:val="28"/>
        </w:rPr>
        <w:t>.  Бюджетная политика</w:t>
      </w:r>
    </w:p>
    <w:p w:rsidR="00D50CE5" w:rsidRPr="005C350A" w:rsidRDefault="00D50CE5" w:rsidP="001A7C04">
      <w:pPr>
        <w:ind w:firstLine="709"/>
        <w:jc w:val="center"/>
        <w:rPr>
          <w:b/>
          <w:sz w:val="28"/>
          <w:szCs w:val="28"/>
        </w:rPr>
      </w:pPr>
    </w:p>
    <w:p w:rsidR="0051068A" w:rsidRDefault="009338C3" w:rsidP="001A7C0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снижения деловой активности и, как следствие, недопоступления налоговых- и неналоговых доходов, из-за ограничений в связи с распространением новой короновирусной инфекции</w:t>
      </w:r>
      <w:r w:rsidR="0051068A">
        <w:rPr>
          <w:sz w:val="28"/>
          <w:szCs w:val="28"/>
        </w:rPr>
        <w:t xml:space="preserve">, основной целью </w:t>
      </w:r>
      <w:r>
        <w:rPr>
          <w:sz w:val="28"/>
          <w:szCs w:val="28"/>
        </w:rPr>
        <w:t xml:space="preserve"> </w:t>
      </w:r>
      <w:r w:rsidR="0051068A">
        <w:rPr>
          <w:sz w:val="28"/>
          <w:szCs w:val="28"/>
        </w:rPr>
        <w:t xml:space="preserve"> бюджетной политики</w:t>
      </w:r>
      <w:r w:rsidR="00D50CE5" w:rsidRPr="005C350A">
        <w:rPr>
          <w:sz w:val="28"/>
          <w:szCs w:val="28"/>
        </w:rPr>
        <w:t xml:space="preserve"> </w:t>
      </w:r>
      <w:r w:rsidR="007D0403">
        <w:rPr>
          <w:sz w:val="28"/>
          <w:szCs w:val="28"/>
        </w:rPr>
        <w:t>на 2021 год и на плановый  период 2022 и 2023 годов</w:t>
      </w:r>
      <w:r w:rsidR="0051068A">
        <w:rPr>
          <w:sz w:val="28"/>
          <w:szCs w:val="28"/>
        </w:rPr>
        <w:t xml:space="preserve"> является нормализация бюджетного процесса с постепенным возвращением к сбалансированности бюджетной системы района.</w:t>
      </w:r>
      <w:r w:rsidR="002C462C" w:rsidRPr="005C350A">
        <w:rPr>
          <w:sz w:val="28"/>
          <w:szCs w:val="28"/>
        </w:rPr>
        <w:t xml:space="preserve"> </w:t>
      </w:r>
    </w:p>
    <w:p w:rsidR="00D50CE5" w:rsidRPr="000E3E84" w:rsidRDefault="0051068A" w:rsidP="001A7C0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Первоочередными задачами и направлениями бюджетной политики на трехлетний период являются:</w:t>
      </w:r>
    </w:p>
    <w:p w:rsidR="00D50CE5" w:rsidRDefault="00D50CE5" w:rsidP="001A7C0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E3E84">
        <w:rPr>
          <w:sz w:val="28"/>
          <w:szCs w:val="28"/>
        </w:rPr>
        <w:t>-безусловное исполнение действующих социально-значимых обязательств;</w:t>
      </w:r>
    </w:p>
    <w:p w:rsidR="0051068A" w:rsidRDefault="0051068A" w:rsidP="001A7C0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приоритизация расходов в целях реализации проектов в рамках реализации национальных и федеральных проектов, обеспечивающих достижение целей и решение задач, определенных Указом Президента Российской Федерации от</w:t>
      </w:r>
      <w:r w:rsidR="001A7C04">
        <w:rPr>
          <w:sz w:val="28"/>
          <w:szCs w:val="28"/>
        </w:rPr>
        <w:t xml:space="preserve"> </w:t>
      </w:r>
      <w:r>
        <w:rPr>
          <w:sz w:val="28"/>
          <w:szCs w:val="28"/>
        </w:rPr>
        <w:t>7 мая 2018 года №204</w:t>
      </w:r>
      <w:r w:rsidR="00FE1F8D">
        <w:rPr>
          <w:sz w:val="28"/>
          <w:szCs w:val="28"/>
        </w:rPr>
        <w:t xml:space="preserve"> </w:t>
      </w:r>
      <w:r w:rsidR="00353382">
        <w:rPr>
          <w:b/>
        </w:rPr>
        <w:t>«</w:t>
      </w:r>
      <w:r w:rsidR="00353382" w:rsidRPr="00353382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года» и 21 июля 2020 года №474 «О национальных целях развития Российской Федерации  на период до 2030 года»</w:t>
      </w:r>
    </w:p>
    <w:p w:rsidR="00FE1F8D" w:rsidRDefault="00FE1F8D" w:rsidP="001A7C0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53E8">
        <w:rPr>
          <w:sz w:val="28"/>
          <w:szCs w:val="28"/>
        </w:rPr>
        <w:t>безусловная реализация указов Президента Российской Федерации, в том числе в части сохранения достигнутого соотношения оплаты труда в сфере образования и культуры;</w:t>
      </w:r>
    </w:p>
    <w:p w:rsidR="008453E8" w:rsidRDefault="008453E8" w:rsidP="001A7C0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продолжение работы по реализации мероприятий по оздоровлению муниципальных финансов района;</w:t>
      </w:r>
    </w:p>
    <w:p w:rsidR="00D50CE5" w:rsidRDefault="008453E8" w:rsidP="001A7C0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совершенствование применения принципов справедливости, адресности и нуждаемости при предоставлении гражданам мер социальной поддержки;</w:t>
      </w:r>
    </w:p>
    <w:p w:rsidR="008453E8" w:rsidRDefault="008453E8" w:rsidP="001A7C0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операционной эффективности использования бюджетных средств;</w:t>
      </w:r>
    </w:p>
    <w:p w:rsidR="008453E8" w:rsidRDefault="008453E8" w:rsidP="001A7C0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дальнейшей оптимизации структуры долговых обязательств, в том числе за счет использования новых инструментов заимствований.</w:t>
      </w:r>
    </w:p>
    <w:p w:rsidR="00D50CE5" w:rsidRPr="005269B2" w:rsidRDefault="00595EA7" w:rsidP="001A7C04">
      <w:pPr>
        <w:shd w:val="clear" w:color="auto" w:fill="FFFFFF"/>
        <w:spacing w:before="240" w:after="240"/>
        <w:ind w:firstLine="709"/>
        <w:jc w:val="center"/>
        <w:rPr>
          <w:b/>
          <w:snapToGrid w:val="0"/>
          <w:sz w:val="28"/>
          <w:szCs w:val="28"/>
        </w:rPr>
      </w:pPr>
      <w:r>
        <w:rPr>
          <w:b/>
          <w:color w:val="333333"/>
          <w:sz w:val="28"/>
          <w:szCs w:val="28"/>
          <w:lang w:val="en-US"/>
        </w:rPr>
        <w:t>III</w:t>
      </w:r>
      <w:r w:rsidR="00D50CE5" w:rsidRPr="005269B2">
        <w:rPr>
          <w:b/>
          <w:color w:val="333333"/>
          <w:sz w:val="28"/>
          <w:szCs w:val="28"/>
        </w:rPr>
        <w:t>.</w:t>
      </w:r>
      <w:r w:rsidR="00D50CE5" w:rsidRPr="005269B2">
        <w:rPr>
          <w:b/>
          <w:snapToGrid w:val="0"/>
          <w:sz w:val="28"/>
          <w:szCs w:val="28"/>
        </w:rPr>
        <w:t xml:space="preserve"> Основные характеристики бюджета Федоровского муниципаль</w:t>
      </w:r>
      <w:r w:rsidR="000D4D79">
        <w:rPr>
          <w:b/>
          <w:snapToGrid w:val="0"/>
          <w:sz w:val="28"/>
          <w:szCs w:val="28"/>
        </w:rPr>
        <w:t xml:space="preserve">ного  района </w:t>
      </w:r>
      <w:r w:rsidR="00D50CE5" w:rsidRPr="005269B2">
        <w:rPr>
          <w:b/>
          <w:snapToGrid w:val="0"/>
          <w:sz w:val="28"/>
          <w:szCs w:val="28"/>
        </w:rPr>
        <w:t xml:space="preserve"> </w:t>
      </w:r>
      <w:r w:rsidR="00D50CE5" w:rsidRPr="005269B2">
        <w:rPr>
          <w:b/>
          <w:sz w:val="28"/>
          <w:szCs w:val="28"/>
        </w:rPr>
        <w:t>на 20</w:t>
      </w:r>
      <w:r w:rsidR="002C462C">
        <w:rPr>
          <w:b/>
          <w:sz w:val="28"/>
          <w:szCs w:val="28"/>
        </w:rPr>
        <w:t>2</w:t>
      </w:r>
      <w:r w:rsidR="008453E8">
        <w:rPr>
          <w:b/>
          <w:sz w:val="28"/>
          <w:szCs w:val="28"/>
        </w:rPr>
        <w:t>1</w:t>
      </w:r>
      <w:r w:rsidR="000D4D79">
        <w:rPr>
          <w:b/>
          <w:sz w:val="28"/>
          <w:szCs w:val="28"/>
        </w:rPr>
        <w:t>-2023 годы</w:t>
      </w:r>
      <w:r w:rsidR="00D50CE5" w:rsidRPr="005269B2">
        <w:rPr>
          <w:b/>
          <w:snapToGrid w:val="0"/>
          <w:sz w:val="28"/>
          <w:szCs w:val="28"/>
        </w:rPr>
        <w:t xml:space="preserve"> </w:t>
      </w:r>
    </w:p>
    <w:p w:rsidR="00D50CE5" w:rsidRPr="008069BF" w:rsidRDefault="00D50CE5" w:rsidP="001A7C04">
      <w:pPr>
        <w:widowControl w:val="0"/>
        <w:ind w:firstLine="709"/>
        <w:jc w:val="center"/>
        <w:rPr>
          <w:sz w:val="28"/>
          <w:szCs w:val="28"/>
        </w:rPr>
      </w:pPr>
      <w:r w:rsidRPr="008069BF">
        <w:rPr>
          <w:snapToGrid w:val="0"/>
          <w:sz w:val="28"/>
          <w:szCs w:val="28"/>
        </w:rPr>
        <w:t xml:space="preserve">Основные  параметры прогноза бюджета района </w:t>
      </w:r>
      <w:r w:rsidR="000D4D79">
        <w:rPr>
          <w:sz w:val="28"/>
          <w:szCs w:val="28"/>
        </w:rPr>
        <w:t>на 2021-2020 годы</w:t>
      </w:r>
      <w:r w:rsidR="002C462C" w:rsidRPr="008069BF">
        <w:rPr>
          <w:snapToGrid w:val="0"/>
          <w:sz w:val="28"/>
          <w:szCs w:val="28"/>
        </w:rPr>
        <w:t xml:space="preserve"> </w:t>
      </w:r>
      <w:r w:rsidRPr="008069BF">
        <w:rPr>
          <w:snapToGrid w:val="0"/>
          <w:sz w:val="28"/>
          <w:szCs w:val="28"/>
        </w:rPr>
        <w:t>характеризуются следующими показателями:</w:t>
      </w:r>
    </w:p>
    <w:p w:rsidR="00D50CE5" w:rsidRPr="008069BF" w:rsidRDefault="00D50CE5" w:rsidP="001A7C04">
      <w:pPr>
        <w:ind w:firstLine="709"/>
      </w:pPr>
      <w:r w:rsidRPr="008069BF"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8069BF">
        <w:rPr>
          <w:sz w:val="28"/>
          <w:szCs w:val="28"/>
        </w:rPr>
        <w:t xml:space="preserve">   </w:t>
      </w:r>
      <w:r>
        <w:t>(тыс. руб</w:t>
      </w:r>
      <w:r w:rsidRPr="00F46FFF">
        <w:t>.</w:t>
      </w:r>
      <w:r w:rsidR="00F46FFF">
        <w:t xml:space="preserve"> </w:t>
      </w:r>
      <w:r w:rsidRPr="008069BF">
        <w:t>)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119"/>
        <w:gridCol w:w="1701"/>
        <w:gridCol w:w="1842"/>
        <w:gridCol w:w="1560"/>
        <w:gridCol w:w="1701"/>
      </w:tblGrid>
      <w:tr w:rsidR="00D50CE5" w:rsidRPr="008069BF" w:rsidTr="00D50CE5">
        <w:trPr>
          <w:cantSplit/>
        </w:trPr>
        <w:tc>
          <w:tcPr>
            <w:tcW w:w="3119" w:type="dxa"/>
            <w:vMerge w:val="restart"/>
          </w:tcPr>
          <w:p w:rsidR="00D50CE5" w:rsidRPr="006959D6" w:rsidRDefault="00D50CE5" w:rsidP="001A7C04">
            <w:pPr>
              <w:ind w:firstLine="709"/>
              <w:jc w:val="both"/>
            </w:pPr>
            <w:r w:rsidRPr="006959D6">
              <w:t>Показатели</w:t>
            </w:r>
          </w:p>
        </w:tc>
        <w:tc>
          <w:tcPr>
            <w:tcW w:w="1701" w:type="dxa"/>
            <w:vMerge w:val="restart"/>
          </w:tcPr>
          <w:p w:rsidR="00D50CE5" w:rsidRPr="006959D6" w:rsidRDefault="00D50CE5" w:rsidP="006959D6">
            <w:pPr>
              <w:jc w:val="both"/>
            </w:pPr>
            <w:r w:rsidRPr="006959D6">
              <w:t>20</w:t>
            </w:r>
            <w:r w:rsidR="00BB4E54" w:rsidRPr="006959D6">
              <w:t>20</w:t>
            </w:r>
            <w:r w:rsidR="006959D6">
              <w:t xml:space="preserve"> </w:t>
            </w:r>
            <w:r w:rsidRPr="006959D6">
              <w:t>год</w:t>
            </w:r>
          </w:p>
          <w:p w:rsidR="00D50CE5" w:rsidRPr="006959D6" w:rsidRDefault="00D50CE5" w:rsidP="006959D6">
            <w:pPr>
              <w:jc w:val="both"/>
            </w:pPr>
            <w:r w:rsidRPr="006959D6">
              <w:t>бюджетные проектировки</w:t>
            </w:r>
          </w:p>
        </w:tc>
        <w:tc>
          <w:tcPr>
            <w:tcW w:w="1842" w:type="dxa"/>
            <w:vMerge w:val="restart"/>
          </w:tcPr>
          <w:p w:rsidR="00D50CE5" w:rsidRPr="006959D6" w:rsidRDefault="00D50CE5" w:rsidP="006959D6">
            <w:r w:rsidRPr="006959D6">
              <w:t>20</w:t>
            </w:r>
            <w:r w:rsidR="00F46FFF" w:rsidRPr="006959D6">
              <w:t>2</w:t>
            </w:r>
            <w:r w:rsidR="00BB4E54" w:rsidRPr="006959D6">
              <w:t>1</w:t>
            </w:r>
            <w:r w:rsidRPr="006959D6">
              <w:t xml:space="preserve"> год</w:t>
            </w:r>
          </w:p>
          <w:p w:rsidR="00D50CE5" w:rsidRPr="006959D6" w:rsidRDefault="00D50CE5" w:rsidP="006959D6">
            <w:r w:rsidRPr="006959D6">
              <w:t>Проект</w:t>
            </w:r>
          </w:p>
        </w:tc>
        <w:tc>
          <w:tcPr>
            <w:tcW w:w="3261" w:type="dxa"/>
            <w:gridSpan w:val="2"/>
          </w:tcPr>
          <w:p w:rsidR="00D50CE5" w:rsidRPr="006959D6" w:rsidRDefault="00D50CE5" w:rsidP="001A7C04">
            <w:pPr>
              <w:ind w:firstLine="709"/>
              <w:jc w:val="both"/>
            </w:pPr>
            <w:r w:rsidRPr="006959D6">
              <w:t>Плановый период</w:t>
            </w:r>
          </w:p>
        </w:tc>
      </w:tr>
      <w:tr w:rsidR="00D50CE5" w:rsidRPr="008069BF" w:rsidTr="00D50CE5">
        <w:trPr>
          <w:cantSplit/>
        </w:trPr>
        <w:tc>
          <w:tcPr>
            <w:tcW w:w="3119" w:type="dxa"/>
            <w:vMerge/>
          </w:tcPr>
          <w:p w:rsidR="00D50CE5" w:rsidRPr="006959D6" w:rsidRDefault="00D50CE5" w:rsidP="001A7C04">
            <w:pPr>
              <w:ind w:firstLine="709"/>
              <w:jc w:val="both"/>
            </w:pPr>
          </w:p>
        </w:tc>
        <w:tc>
          <w:tcPr>
            <w:tcW w:w="1701" w:type="dxa"/>
            <w:vMerge/>
          </w:tcPr>
          <w:p w:rsidR="00D50CE5" w:rsidRPr="006959D6" w:rsidRDefault="00D50CE5" w:rsidP="001A7C04">
            <w:pPr>
              <w:ind w:firstLine="709"/>
              <w:jc w:val="both"/>
            </w:pPr>
          </w:p>
        </w:tc>
        <w:tc>
          <w:tcPr>
            <w:tcW w:w="1842" w:type="dxa"/>
            <w:vMerge/>
          </w:tcPr>
          <w:p w:rsidR="00D50CE5" w:rsidRPr="006959D6" w:rsidRDefault="00D50CE5" w:rsidP="001A7C04">
            <w:pPr>
              <w:ind w:firstLine="709"/>
              <w:jc w:val="both"/>
            </w:pPr>
          </w:p>
        </w:tc>
        <w:tc>
          <w:tcPr>
            <w:tcW w:w="1560" w:type="dxa"/>
          </w:tcPr>
          <w:p w:rsidR="00D50CE5" w:rsidRPr="006959D6" w:rsidRDefault="00D50CE5" w:rsidP="006959D6">
            <w:pPr>
              <w:jc w:val="both"/>
            </w:pPr>
            <w:r w:rsidRPr="006959D6">
              <w:t>202</w:t>
            </w:r>
            <w:r w:rsidR="00BB4E54" w:rsidRPr="006959D6">
              <w:t>2</w:t>
            </w:r>
            <w:r w:rsidRPr="006959D6">
              <w:t xml:space="preserve"> год</w:t>
            </w:r>
          </w:p>
          <w:p w:rsidR="00D50CE5" w:rsidRPr="006959D6" w:rsidRDefault="00D50CE5" w:rsidP="006959D6">
            <w:pPr>
              <w:jc w:val="both"/>
            </w:pPr>
            <w:r w:rsidRPr="006959D6">
              <w:t>Проект</w:t>
            </w:r>
          </w:p>
        </w:tc>
        <w:tc>
          <w:tcPr>
            <w:tcW w:w="1701" w:type="dxa"/>
          </w:tcPr>
          <w:p w:rsidR="00D50CE5" w:rsidRPr="006959D6" w:rsidRDefault="00D50CE5" w:rsidP="006959D6">
            <w:pPr>
              <w:jc w:val="both"/>
            </w:pPr>
            <w:r w:rsidRPr="006959D6">
              <w:t>202</w:t>
            </w:r>
            <w:r w:rsidR="00BB4E54" w:rsidRPr="006959D6">
              <w:t>3</w:t>
            </w:r>
            <w:r w:rsidRPr="006959D6">
              <w:t xml:space="preserve"> год</w:t>
            </w:r>
          </w:p>
          <w:p w:rsidR="00D50CE5" w:rsidRPr="006959D6" w:rsidRDefault="00D50CE5" w:rsidP="006959D6">
            <w:pPr>
              <w:jc w:val="both"/>
            </w:pPr>
            <w:r w:rsidRPr="006959D6">
              <w:t>Проект</w:t>
            </w:r>
          </w:p>
        </w:tc>
      </w:tr>
      <w:tr w:rsidR="00D50CE5" w:rsidRPr="008069BF" w:rsidTr="00D50CE5">
        <w:tc>
          <w:tcPr>
            <w:tcW w:w="3119" w:type="dxa"/>
          </w:tcPr>
          <w:p w:rsidR="00D50CE5" w:rsidRPr="006959D6" w:rsidRDefault="00D50CE5" w:rsidP="007036CB">
            <w:pPr>
              <w:rPr>
                <w:b/>
              </w:rPr>
            </w:pPr>
            <w:r w:rsidRPr="006959D6">
              <w:rPr>
                <w:b/>
                <w:bCs/>
              </w:rPr>
              <w:t>ДОХОДЫ</w:t>
            </w:r>
            <w:r w:rsidR="007036CB">
              <w:rPr>
                <w:b/>
                <w:bCs/>
              </w:rPr>
              <w:t>, в том числе</w:t>
            </w:r>
          </w:p>
        </w:tc>
        <w:tc>
          <w:tcPr>
            <w:tcW w:w="1701" w:type="dxa"/>
          </w:tcPr>
          <w:p w:rsidR="00D50CE5" w:rsidRPr="006959D6" w:rsidRDefault="00D50CE5" w:rsidP="001A7C04">
            <w:pPr>
              <w:ind w:firstLine="709"/>
              <w:jc w:val="right"/>
            </w:pPr>
          </w:p>
        </w:tc>
        <w:tc>
          <w:tcPr>
            <w:tcW w:w="1842" w:type="dxa"/>
          </w:tcPr>
          <w:p w:rsidR="00D50CE5" w:rsidRPr="006959D6" w:rsidRDefault="00D50CE5" w:rsidP="001A7C04">
            <w:pPr>
              <w:ind w:firstLine="709"/>
              <w:jc w:val="right"/>
            </w:pPr>
          </w:p>
        </w:tc>
        <w:tc>
          <w:tcPr>
            <w:tcW w:w="1560" w:type="dxa"/>
          </w:tcPr>
          <w:p w:rsidR="00D50CE5" w:rsidRPr="006959D6" w:rsidRDefault="00D50CE5" w:rsidP="001A7C04">
            <w:pPr>
              <w:ind w:firstLine="709"/>
              <w:jc w:val="right"/>
            </w:pPr>
          </w:p>
        </w:tc>
        <w:tc>
          <w:tcPr>
            <w:tcW w:w="1701" w:type="dxa"/>
          </w:tcPr>
          <w:p w:rsidR="00D50CE5" w:rsidRPr="006959D6" w:rsidRDefault="00D50CE5" w:rsidP="001A7C04">
            <w:pPr>
              <w:ind w:firstLine="709"/>
              <w:jc w:val="right"/>
            </w:pPr>
          </w:p>
        </w:tc>
      </w:tr>
      <w:tr w:rsidR="00D50CE5" w:rsidRPr="008069BF" w:rsidTr="00D50CE5">
        <w:tc>
          <w:tcPr>
            <w:tcW w:w="3119" w:type="dxa"/>
          </w:tcPr>
          <w:p w:rsidR="00D50CE5" w:rsidRPr="006959D6" w:rsidRDefault="00D50CE5" w:rsidP="007036CB">
            <w:pPr>
              <w:jc w:val="both"/>
              <w:rPr>
                <w:b/>
                <w:bCs/>
              </w:rPr>
            </w:pPr>
            <w:r w:rsidRPr="006959D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D50CE5" w:rsidRPr="006959D6" w:rsidRDefault="00C516D3" w:rsidP="007036CB">
            <w:pPr>
              <w:jc w:val="right"/>
              <w:rPr>
                <w:bCs/>
              </w:rPr>
            </w:pPr>
            <w:r w:rsidRPr="006959D6">
              <w:rPr>
                <w:bCs/>
              </w:rPr>
              <w:t>59 528,7</w:t>
            </w:r>
          </w:p>
        </w:tc>
        <w:tc>
          <w:tcPr>
            <w:tcW w:w="1842" w:type="dxa"/>
          </w:tcPr>
          <w:p w:rsidR="00D50CE5" w:rsidRPr="006959D6" w:rsidRDefault="00C516D3" w:rsidP="007036CB">
            <w:pPr>
              <w:ind w:firstLine="709"/>
              <w:jc w:val="right"/>
              <w:rPr>
                <w:bCs/>
              </w:rPr>
            </w:pPr>
            <w:r w:rsidRPr="006959D6">
              <w:rPr>
                <w:bCs/>
              </w:rPr>
              <w:t>70 450,0</w:t>
            </w:r>
          </w:p>
        </w:tc>
        <w:tc>
          <w:tcPr>
            <w:tcW w:w="1560" w:type="dxa"/>
          </w:tcPr>
          <w:p w:rsidR="00D50CE5" w:rsidRPr="006959D6" w:rsidRDefault="00C5119F" w:rsidP="007036CB">
            <w:pPr>
              <w:jc w:val="right"/>
              <w:rPr>
                <w:bCs/>
              </w:rPr>
            </w:pPr>
            <w:r w:rsidRPr="006959D6">
              <w:rPr>
                <w:bCs/>
              </w:rPr>
              <w:t>71 627,5</w:t>
            </w:r>
          </w:p>
        </w:tc>
        <w:tc>
          <w:tcPr>
            <w:tcW w:w="1701" w:type="dxa"/>
          </w:tcPr>
          <w:p w:rsidR="00D50CE5" w:rsidRPr="006959D6" w:rsidRDefault="00C5119F" w:rsidP="007036CB">
            <w:pPr>
              <w:ind w:right="424"/>
              <w:jc w:val="right"/>
              <w:rPr>
                <w:bCs/>
              </w:rPr>
            </w:pPr>
            <w:r w:rsidRPr="006959D6">
              <w:rPr>
                <w:bCs/>
              </w:rPr>
              <w:t>74 456,0</w:t>
            </w:r>
          </w:p>
        </w:tc>
      </w:tr>
      <w:tr w:rsidR="00D50CE5" w:rsidRPr="008069BF" w:rsidTr="00D50CE5">
        <w:tc>
          <w:tcPr>
            <w:tcW w:w="3119" w:type="dxa"/>
          </w:tcPr>
          <w:p w:rsidR="00D50CE5" w:rsidRPr="006959D6" w:rsidRDefault="00D50CE5" w:rsidP="007036CB">
            <w:pPr>
              <w:rPr>
                <w:b/>
              </w:rPr>
            </w:pPr>
            <w:r w:rsidRPr="006959D6">
              <w:rPr>
                <w:b/>
              </w:rPr>
              <w:t xml:space="preserve">Безвозмездные </w:t>
            </w:r>
            <w:r w:rsidRPr="006959D6">
              <w:rPr>
                <w:b/>
              </w:rPr>
              <w:lastRenderedPageBreak/>
              <w:t>поступления</w:t>
            </w:r>
          </w:p>
        </w:tc>
        <w:tc>
          <w:tcPr>
            <w:tcW w:w="1701" w:type="dxa"/>
          </w:tcPr>
          <w:p w:rsidR="00D50CE5" w:rsidRPr="006959D6" w:rsidRDefault="00C516D3" w:rsidP="007036CB">
            <w:pPr>
              <w:jc w:val="right"/>
            </w:pPr>
            <w:r w:rsidRPr="006959D6">
              <w:lastRenderedPageBreak/>
              <w:t>351 895,6</w:t>
            </w:r>
          </w:p>
        </w:tc>
        <w:tc>
          <w:tcPr>
            <w:tcW w:w="1842" w:type="dxa"/>
          </w:tcPr>
          <w:p w:rsidR="00D50CE5" w:rsidRPr="006959D6" w:rsidRDefault="00C516D3" w:rsidP="007036CB">
            <w:pPr>
              <w:jc w:val="right"/>
            </w:pPr>
            <w:r w:rsidRPr="006959D6">
              <w:t>297 965,9</w:t>
            </w:r>
          </w:p>
        </w:tc>
        <w:tc>
          <w:tcPr>
            <w:tcW w:w="1560" w:type="dxa"/>
          </w:tcPr>
          <w:p w:rsidR="00D50CE5" w:rsidRPr="006959D6" w:rsidRDefault="00C5119F" w:rsidP="007036CB">
            <w:pPr>
              <w:jc w:val="right"/>
            </w:pPr>
            <w:r w:rsidRPr="006959D6">
              <w:t>246 587,8</w:t>
            </w:r>
          </w:p>
        </w:tc>
        <w:tc>
          <w:tcPr>
            <w:tcW w:w="1701" w:type="dxa"/>
          </w:tcPr>
          <w:p w:rsidR="00D50CE5" w:rsidRPr="006959D6" w:rsidRDefault="00C5119F" w:rsidP="007036CB">
            <w:pPr>
              <w:ind w:right="424"/>
              <w:jc w:val="right"/>
            </w:pPr>
            <w:r w:rsidRPr="006959D6">
              <w:t>245 530,0</w:t>
            </w:r>
          </w:p>
        </w:tc>
      </w:tr>
      <w:tr w:rsidR="00D50CE5" w:rsidRPr="008069BF" w:rsidTr="00D50CE5">
        <w:tc>
          <w:tcPr>
            <w:tcW w:w="3119" w:type="dxa"/>
          </w:tcPr>
          <w:p w:rsidR="00D50CE5" w:rsidRPr="006959D6" w:rsidRDefault="00D50CE5" w:rsidP="007036CB">
            <w:pPr>
              <w:ind w:firstLine="34"/>
              <w:jc w:val="both"/>
              <w:rPr>
                <w:bCs/>
                <w:i/>
              </w:rPr>
            </w:pPr>
            <w:r w:rsidRPr="006959D6">
              <w:rPr>
                <w:bCs/>
                <w:i/>
              </w:rPr>
              <w:lastRenderedPageBreak/>
              <w:t xml:space="preserve">нецелевые поступления </w:t>
            </w:r>
          </w:p>
        </w:tc>
        <w:tc>
          <w:tcPr>
            <w:tcW w:w="1701" w:type="dxa"/>
          </w:tcPr>
          <w:p w:rsidR="00D50CE5" w:rsidRPr="006959D6" w:rsidRDefault="00C516D3" w:rsidP="007036CB">
            <w:pPr>
              <w:jc w:val="right"/>
              <w:rPr>
                <w:bCs/>
              </w:rPr>
            </w:pPr>
            <w:r w:rsidRPr="006959D6">
              <w:rPr>
                <w:bCs/>
              </w:rPr>
              <w:t>93 440,6</w:t>
            </w:r>
          </w:p>
        </w:tc>
        <w:tc>
          <w:tcPr>
            <w:tcW w:w="1842" w:type="dxa"/>
          </w:tcPr>
          <w:p w:rsidR="00D50CE5" w:rsidRPr="006959D6" w:rsidRDefault="00C516D3" w:rsidP="007036CB">
            <w:pPr>
              <w:jc w:val="right"/>
            </w:pPr>
            <w:r w:rsidRPr="006959D6">
              <w:t>117 144,3</w:t>
            </w:r>
          </w:p>
        </w:tc>
        <w:tc>
          <w:tcPr>
            <w:tcW w:w="1560" w:type="dxa"/>
          </w:tcPr>
          <w:p w:rsidR="00D50CE5" w:rsidRPr="006959D6" w:rsidRDefault="00C5119F" w:rsidP="007036CB">
            <w:pPr>
              <w:jc w:val="right"/>
            </w:pPr>
            <w:r w:rsidRPr="006959D6">
              <w:t>65 647,5</w:t>
            </w:r>
          </w:p>
        </w:tc>
        <w:tc>
          <w:tcPr>
            <w:tcW w:w="1701" w:type="dxa"/>
          </w:tcPr>
          <w:p w:rsidR="00D50CE5" w:rsidRPr="006959D6" w:rsidRDefault="00C5119F" w:rsidP="007036CB">
            <w:pPr>
              <w:ind w:right="424"/>
              <w:jc w:val="right"/>
            </w:pPr>
            <w:r w:rsidRPr="006959D6">
              <w:t>64 445,7</w:t>
            </w:r>
          </w:p>
        </w:tc>
      </w:tr>
      <w:tr w:rsidR="00D50CE5" w:rsidRPr="008069BF" w:rsidTr="00D50CE5">
        <w:trPr>
          <w:trHeight w:val="304"/>
        </w:trPr>
        <w:tc>
          <w:tcPr>
            <w:tcW w:w="3119" w:type="dxa"/>
          </w:tcPr>
          <w:p w:rsidR="00D50CE5" w:rsidRPr="006959D6" w:rsidRDefault="00D50CE5" w:rsidP="007036CB">
            <w:pPr>
              <w:jc w:val="both"/>
              <w:rPr>
                <w:b/>
                <w:bCs/>
              </w:rPr>
            </w:pPr>
            <w:r w:rsidRPr="006959D6">
              <w:rPr>
                <w:bCs/>
                <w:i/>
              </w:rPr>
              <w:t>целевые поступления</w:t>
            </w:r>
          </w:p>
        </w:tc>
        <w:tc>
          <w:tcPr>
            <w:tcW w:w="1701" w:type="dxa"/>
          </w:tcPr>
          <w:p w:rsidR="00D50CE5" w:rsidRPr="006959D6" w:rsidRDefault="00C516D3" w:rsidP="007036CB">
            <w:pPr>
              <w:jc w:val="right"/>
              <w:rPr>
                <w:bCs/>
              </w:rPr>
            </w:pPr>
            <w:r w:rsidRPr="006959D6">
              <w:rPr>
                <w:bCs/>
              </w:rPr>
              <w:t>258 455,0</w:t>
            </w:r>
          </w:p>
        </w:tc>
        <w:tc>
          <w:tcPr>
            <w:tcW w:w="1842" w:type="dxa"/>
          </w:tcPr>
          <w:p w:rsidR="00D50CE5" w:rsidRPr="006959D6" w:rsidRDefault="00C5119F" w:rsidP="007036CB">
            <w:pPr>
              <w:jc w:val="right"/>
            </w:pPr>
            <w:r w:rsidRPr="006959D6">
              <w:t>180 821,6</w:t>
            </w:r>
          </w:p>
        </w:tc>
        <w:tc>
          <w:tcPr>
            <w:tcW w:w="1560" w:type="dxa"/>
          </w:tcPr>
          <w:p w:rsidR="00D50CE5" w:rsidRPr="006959D6" w:rsidRDefault="00C5119F" w:rsidP="007036CB">
            <w:pPr>
              <w:jc w:val="right"/>
            </w:pPr>
            <w:r w:rsidRPr="006959D6">
              <w:t>180 940,3</w:t>
            </w:r>
          </w:p>
        </w:tc>
        <w:tc>
          <w:tcPr>
            <w:tcW w:w="1701" w:type="dxa"/>
          </w:tcPr>
          <w:p w:rsidR="00D50CE5" w:rsidRPr="006959D6" w:rsidRDefault="00292BD8" w:rsidP="007036CB">
            <w:pPr>
              <w:ind w:right="424"/>
              <w:jc w:val="right"/>
            </w:pPr>
            <w:r w:rsidRPr="006959D6">
              <w:t>181 084,3</w:t>
            </w:r>
          </w:p>
        </w:tc>
      </w:tr>
      <w:tr w:rsidR="00D50CE5" w:rsidRPr="008069BF" w:rsidTr="00D50CE5">
        <w:tc>
          <w:tcPr>
            <w:tcW w:w="3119" w:type="dxa"/>
          </w:tcPr>
          <w:p w:rsidR="00D50CE5" w:rsidRPr="006959D6" w:rsidRDefault="00D50CE5" w:rsidP="007036CB">
            <w:pPr>
              <w:jc w:val="both"/>
              <w:rPr>
                <w:b/>
              </w:rPr>
            </w:pPr>
            <w:r w:rsidRPr="006959D6">
              <w:rPr>
                <w:b/>
              </w:rPr>
              <w:t>Доходы -всего</w:t>
            </w:r>
          </w:p>
        </w:tc>
        <w:tc>
          <w:tcPr>
            <w:tcW w:w="1701" w:type="dxa"/>
          </w:tcPr>
          <w:p w:rsidR="00D50CE5" w:rsidRPr="006959D6" w:rsidRDefault="00C516D3" w:rsidP="007036CB">
            <w:pPr>
              <w:jc w:val="right"/>
              <w:rPr>
                <w:b/>
              </w:rPr>
            </w:pPr>
            <w:r w:rsidRPr="006959D6">
              <w:rPr>
                <w:b/>
              </w:rPr>
              <w:t>411 424,3</w:t>
            </w:r>
          </w:p>
        </w:tc>
        <w:tc>
          <w:tcPr>
            <w:tcW w:w="1842" w:type="dxa"/>
          </w:tcPr>
          <w:p w:rsidR="00D50CE5" w:rsidRPr="006959D6" w:rsidRDefault="00C5119F" w:rsidP="007036CB">
            <w:pPr>
              <w:jc w:val="right"/>
              <w:rPr>
                <w:b/>
              </w:rPr>
            </w:pPr>
            <w:r w:rsidRPr="006959D6">
              <w:rPr>
                <w:b/>
              </w:rPr>
              <w:t>368 415,9</w:t>
            </w:r>
          </w:p>
        </w:tc>
        <w:tc>
          <w:tcPr>
            <w:tcW w:w="1560" w:type="dxa"/>
          </w:tcPr>
          <w:p w:rsidR="00D50CE5" w:rsidRPr="006959D6" w:rsidRDefault="00C5119F" w:rsidP="007036CB">
            <w:pPr>
              <w:jc w:val="right"/>
              <w:rPr>
                <w:b/>
              </w:rPr>
            </w:pPr>
            <w:r w:rsidRPr="006959D6">
              <w:rPr>
                <w:b/>
              </w:rPr>
              <w:t>318 215,3</w:t>
            </w:r>
          </w:p>
        </w:tc>
        <w:tc>
          <w:tcPr>
            <w:tcW w:w="1701" w:type="dxa"/>
          </w:tcPr>
          <w:p w:rsidR="00D50CE5" w:rsidRPr="006959D6" w:rsidRDefault="00292BD8" w:rsidP="007036CB">
            <w:pPr>
              <w:ind w:right="424"/>
              <w:jc w:val="right"/>
              <w:rPr>
                <w:b/>
              </w:rPr>
            </w:pPr>
            <w:r w:rsidRPr="006959D6">
              <w:rPr>
                <w:b/>
              </w:rPr>
              <w:t>319 986,0</w:t>
            </w:r>
          </w:p>
        </w:tc>
      </w:tr>
      <w:tr w:rsidR="00D50CE5" w:rsidRPr="00E86D4E" w:rsidTr="00D50CE5">
        <w:tc>
          <w:tcPr>
            <w:tcW w:w="3119" w:type="dxa"/>
            <w:vAlign w:val="center"/>
          </w:tcPr>
          <w:p w:rsidR="00D50CE5" w:rsidRPr="006959D6" w:rsidRDefault="00D50CE5" w:rsidP="007036CB">
            <w:pPr>
              <w:spacing w:line="216" w:lineRule="auto"/>
              <w:jc w:val="both"/>
              <w:rPr>
                <w:b/>
                <w:bCs/>
              </w:rPr>
            </w:pPr>
            <w:r w:rsidRPr="006959D6">
              <w:rPr>
                <w:b/>
                <w:bCs/>
              </w:rPr>
              <w:t>РАСХОДЫ</w:t>
            </w:r>
            <w:r w:rsidR="007036CB">
              <w:rPr>
                <w:b/>
                <w:bCs/>
              </w:rPr>
              <w:t>, в том числе</w:t>
            </w:r>
          </w:p>
        </w:tc>
        <w:tc>
          <w:tcPr>
            <w:tcW w:w="1701" w:type="dxa"/>
          </w:tcPr>
          <w:p w:rsidR="00D50CE5" w:rsidRPr="006959D6" w:rsidRDefault="00D50CE5" w:rsidP="007036CB">
            <w:pPr>
              <w:spacing w:line="216" w:lineRule="auto"/>
              <w:ind w:firstLine="709"/>
              <w:jc w:val="right"/>
              <w:rPr>
                <w:b/>
                <w:bCs/>
              </w:rPr>
            </w:pPr>
          </w:p>
        </w:tc>
        <w:tc>
          <w:tcPr>
            <w:tcW w:w="1842" w:type="dxa"/>
            <w:vAlign w:val="bottom"/>
          </w:tcPr>
          <w:p w:rsidR="00D50CE5" w:rsidRPr="006959D6" w:rsidRDefault="00D50CE5" w:rsidP="007036CB">
            <w:pPr>
              <w:spacing w:line="216" w:lineRule="auto"/>
              <w:ind w:firstLine="709"/>
              <w:jc w:val="right"/>
            </w:pPr>
          </w:p>
        </w:tc>
        <w:tc>
          <w:tcPr>
            <w:tcW w:w="1560" w:type="dxa"/>
            <w:vAlign w:val="bottom"/>
          </w:tcPr>
          <w:p w:rsidR="00D50CE5" w:rsidRPr="006959D6" w:rsidRDefault="00D50CE5" w:rsidP="007036CB">
            <w:pPr>
              <w:spacing w:line="216" w:lineRule="auto"/>
              <w:ind w:firstLine="709"/>
              <w:jc w:val="right"/>
            </w:pPr>
          </w:p>
        </w:tc>
        <w:tc>
          <w:tcPr>
            <w:tcW w:w="1701" w:type="dxa"/>
            <w:vAlign w:val="bottom"/>
          </w:tcPr>
          <w:p w:rsidR="00D50CE5" w:rsidRPr="006959D6" w:rsidRDefault="00D50CE5" w:rsidP="007036CB">
            <w:pPr>
              <w:spacing w:line="216" w:lineRule="auto"/>
              <w:ind w:right="424" w:firstLine="709"/>
              <w:jc w:val="right"/>
            </w:pPr>
          </w:p>
        </w:tc>
      </w:tr>
      <w:tr w:rsidR="00D50CE5" w:rsidRPr="00E86D4E" w:rsidTr="00D50CE5">
        <w:tc>
          <w:tcPr>
            <w:tcW w:w="3119" w:type="dxa"/>
            <w:vAlign w:val="center"/>
          </w:tcPr>
          <w:p w:rsidR="00D50CE5" w:rsidRPr="006959D6" w:rsidRDefault="00D50CE5" w:rsidP="007036CB">
            <w:pPr>
              <w:spacing w:line="216" w:lineRule="auto"/>
              <w:jc w:val="both"/>
              <w:rPr>
                <w:bCs/>
              </w:rPr>
            </w:pPr>
            <w:r w:rsidRPr="006959D6">
              <w:rPr>
                <w:bCs/>
              </w:rPr>
              <w:t>Расходы за счет собственных средств</w:t>
            </w:r>
          </w:p>
        </w:tc>
        <w:tc>
          <w:tcPr>
            <w:tcW w:w="1701" w:type="dxa"/>
          </w:tcPr>
          <w:p w:rsidR="00D50CE5" w:rsidRPr="006959D6" w:rsidRDefault="00D50CE5" w:rsidP="007036CB">
            <w:pPr>
              <w:spacing w:line="216" w:lineRule="auto"/>
              <w:ind w:firstLine="709"/>
              <w:jc w:val="right"/>
            </w:pPr>
          </w:p>
          <w:p w:rsidR="00D50CE5" w:rsidRPr="006959D6" w:rsidRDefault="00B52ED4" w:rsidP="007036CB">
            <w:pPr>
              <w:spacing w:line="216" w:lineRule="auto"/>
              <w:jc w:val="right"/>
            </w:pPr>
            <w:r w:rsidRPr="006959D6">
              <w:t>1</w:t>
            </w:r>
            <w:r w:rsidR="000D4D79" w:rsidRPr="006959D6">
              <w:t>63730,3</w:t>
            </w:r>
          </w:p>
        </w:tc>
        <w:tc>
          <w:tcPr>
            <w:tcW w:w="1842" w:type="dxa"/>
            <w:vAlign w:val="bottom"/>
          </w:tcPr>
          <w:p w:rsidR="00D50CE5" w:rsidRPr="006959D6" w:rsidRDefault="00302B53" w:rsidP="007036CB">
            <w:pPr>
              <w:spacing w:line="216" w:lineRule="auto"/>
              <w:ind w:firstLine="709"/>
              <w:jc w:val="right"/>
              <w:rPr>
                <w:bCs/>
              </w:rPr>
            </w:pPr>
            <w:r w:rsidRPr="006959D6">
              <w:rPr>
                <w:bCs/>
              </w:rPr>
              <w:t>187594,3</w:t>
            </w:r>
          </w:p>
        </w:tc>
        <w:tc>
          <w:tcPr>
            <w:tcW w:w="1560" w:type="dxa"/>
            <w:vAlign w:val="bottom"/>
          </w:tcPr>
          <w:p w:rsidR="00D50CE5" w:rsidRPr="006959D6" w:rsidRDefault="00302B53" w:rsidP="007036CB">
            <w:pPr>
              <w:spacing w:line="216" w:lineRule="auto"/>
              <w:jc w:val="right"/>
              <w:rPr>
                <w:bCs/>
              </w:rPr>
            </w:pPr>
            <w:r w:rsidRPr="006959D6">
              <w:rPr>
                <w:bCs/>
              </w:rPr>
              <w:t>131375,0</w:t>
            </w:r>
          </w:p>
        </w:tc>
        <w:tc>
          <w:tcPr>
            <w:tcW w:w="1701" w:type="dxa"/>
            <w:vAlign w:val="bottom"/>
          </w:tcPr>
          <w:p w:rsidR="00D50CE5" w:rsidRPr="006959D6" w:rsidRDefault="003464E3" w:rsidP="007036CB">
            <w:pPr>
              <w:spacing w:line="216" w:lineRule="auto"/>
              <w:ind w:right="424"/>
              <w:jc w:val="right"/>
              <w:rPr>
                <w:bCs/>
              </w:rPr>
            </w:pPr>
            <w:r w:rsidRPr="006959D6">
              <w:rPr>
                <w:bCs/>
              </w:rPr>
              <w:t>13</w:t>
            </w:r>
            <w:r w:rsidR="00B52ED4" w:rsidRPr="006959D6">
              <w:rPr>
                <w:bCs/>
              </w:rPr>
              <w:t>8901,7</w:t>
            </w:r>
          </w:p>
        </w:tc>
      </w:tr>
      <w:tr w:rsidR="00D50CE5" w:rsidRPr="00E86D4E" w:rsidTr="00D453F1">
        <w:trPr>
          <w:trHeight w:val="1142"/>
        </w:trPr>
        <w:tc>
          <w:tcPr>
            <w:tcW w:w="3119" w:type="dxa"/>
            <w:vAlign w:val="center"/>
          </w:tcPr>
          <w:p w:rsidR="00D50CE5" w:rsidRPr="006959D6" w:rsidRDefault="00D50CE5" w:rsidP="007036CB">
            <w:pPr>
              <w:spacing w:line="216" w:lineRule="auto"/>
              <w:ind w:hanging="459"/>
              <w:jc w:val="both"/>
              <w:rPr>
                <w:bCs/>
                <w:i/>
                <w:spacing w:val="-8"/>
              </w:rPr>
            </w:pPr>
            <w:r w:rsidRPr="006959D6">
              <w:rPr>
                <w:bCs/>
                <w:i/>
                <w:spacing w:val="-8"/>
              </w:rPr>
              <w:t xml:space="preserve">в т.ч. межбюджетные трансферты  бюджетам муниципальных </w:t>
            </w:r>
            <w:r w:rsidR="0050374D" w:rsidRPr="006959D6">
              <w:rPr>
                <w:bCs/>
                <w:i/>
                <w:spacing w:val="-8"/>
              </w:rPr>
              <w:t>о</w:t>
            </w:r>
            <w:r w:rsidRPr="006959D6">
              <w:rPr>
                <w:bCs/>
                <w:i/>
                <w:spacing w:val="-8"/>
              </w:rPr>
              <w:t>бразований</w:t>
            </w:r>
          </w:p>
        </w:tc>
        <w:tc>
          <w:tcPr>
            <w:tcW w:w="1701" w:type="dxa"/>
          </w:tcPr>
          <w:p w:rsidR="00D50CE5" w:rsidRPr="006959D6" w:rsidRDefault="00D50CE5" w:rsidP="007036CB">
            <w:pPr>
              <w:spacing w:line="216" w:lineRule="auto"/>
              <w:ind w:firstLine="709"/>
              <w:jc w:val="right"/>
            </w:pPr>
          </w:p>
          <w:p w:rsidR="00D453F1" w:rsidRPr="006959D6" w:rsidRDefault="00D453F1" w:rsidP="007036CB">
            <w:pPr>
              <w:spacing w:line="216" w:lineRule="auto"/>
              <w:ind w:firstLine="709"/>
              <w:jc w:val="right"/>
            </w:pPr>
          </w:p>
          <w:p w:rsidR="00D453F1" w:rsidRPr="006959D6" w:rsidRDefault="00D453F1" w:rsidP="007036CB">
            <w:pPr>
              <w:spacing w:line="216" w:lineRule="auto"/>
              <w:ind w:firstLine="709"/>
              <w:jc w:val="right"/>
            </w:pPr>
          </w:p>
          <w:p w:rsidR="00D453F1" w:rsidRPr="006959D6" w:rsidRDefault="00D453F1" w:rsidP="007036CB">
            <w:pPr>
              <w:spacing w:line="216" w:lineRule="auto"/>
              <w:ind w:firstLine="709"/>
              <w:jc w:val="right"/>
            </w:pPr>
          </w:p>
          <w:p w:rsidR="00D453F1" w:rsidRPr="006959D6" w:rsidRDefault="00D453F1" w:rsidP="007036CB">
            <w:pPr>
              <w:spacing w:line="216" w:lineRule="auto"/>
              <w:ind w:firstLine="709"/>
              <w:jc w:val="right"/>
            </w:pPr>
          </w:p>
          <w:p w:rsidR="006959D6" w:rsidRDefault="006959D6" w:rsidP="007036CB">
            <w:pPr>
              <w:spacing w:line="216" w:lineRule="auto"/>
              <w:jc w:val="right"/>
            </w:pPr>
          </w:p>
          <w:p w:rsidR="00D50CE5" w:rsidRPr="006959D6" w:rsidRDefault="000D4D79" w:rsidP="007036CB">
            <w:pPr>
              <w:spacing w:line="216" w:lineRule="auto"/>
              <w:jc w:val="right"/>
            </w:pPr>
            <w:r w:rsidRPr="006959D6">
              <w:t>5303,3</w:t>
            </w:r>
          </w:p>
        </w:tc>
        <w:tc>
          <w:tcPr>
            <w:tcW w:w="1842" w:type="dxa"/>
            <w:vAlign w:val="bottom"/>
          </w:tcPr>
          <w:p w:rsidR="00D50CE5" w:rsidRPr="006959D6" w:rsidRDefault="003464E3" w:rsidP="007036CB">
            <w:pPr>
              <w:spacing w:line="216" w:lineRule="auto"/>
              <w:ind w:firstLine="709"/>
              <w:jc w:val="right"/>
            </w:pPr>
            <w:r w:rsidRPr="006959D6">
              <w:t>2</w:t>
            </w:r>
            <w:r w:rsidR="00302B53" w:rsidRPr="006959D6">
              <w:t>100,0</w:t>
            </w:r>
          </w:p>
        </w:tc>
        <w:tc>
          <w:tcPr>
            <w:tcW w:w="1560" w:type="dxa"/>
            <w:vAlign w:val="bottom"/>
          </w:tcPr>
          <w:p w:rsidR="00D50CE5" w:rsidRPr="006959D6" w:rsidRDefault="00D50CE5" w:rsidP="007036CB">
            <w:pPr>
              <w:spacing w:line="216" w:lineRule="auto"/>
              <w:ind w:firstLine="709"/>
              <w:jc w:val="right"/>
            </w:pPr>
          </w:p>
          <w:p w:rsidR="00D453F1" w:rsidRPr="006959D6" w:rsidRDefault="00D453F1" w:rsidP="007036CB">
            <w:pPr>
              <w:spacing w:line="216" w:lineRule="auto"/>
              <w:ind w:firstLine="709"/>
              <w:jc w:val="right"/>
            </w:pPr>
          </w:p>
          <w:p w:rsidR="00D453F1" w:rsidRPr="006959D6" w:rsidRDefault="00D453F1" w:rsidP="007036CB">
            <w:pPr>
              <w:spacing w:line="216" w:lineRule="auto"/>
              <w:ind w:firstLine="709"/>
              <w:jc w:val="right"/>
            </w:pPr>
          </w:p>
          <w:p w:rsidR="00D453F1" w:rsidRPr="006959D6" w:rsidRDefault="00D453F1" w:rsidP="007036CB">
            <w:pPr>
              <w:spacing w:line="216" w:lineRule="auto"/>
              <w:ind w:firstLine="709"/>
              <w:jc w:val="right"/>
            </w:pPr>
          </w:p>
          <w:p w:rsidR="00D453F1" w:rsidRPr="006959D6" w:rsidRDefault="00D453F1" w:rsidP="007036CB">
            <w:pPr>
              <w:spacing w:line="216" w:lineRule="auto"/>
              <w:ind w:firstLine="709"/>
              <w:jc w:val="right"/>
            </w:pPr>
          </w:p>
          <w:p w:rsidR="00D453F1" w:rsidRPr="006959D6" w:rsidRDefault="00D453F1" w:rsidP="007036CB">
            <w:pPr>
              <w:spacing w:line="216" w:lineRule="auto"/>
              <w:ind w:firstLine="709"/>
              <w:jc w:val="right"/>
            </w:pPr>
          </w:p>
          <w:p w:rsidR="00D50CE5" w:rsidRPr="006959D6" w:rsidRDefault="003464E3" w:rsidP="007036CB">
            <w:pPr>
              <w:spacing w:line="216" w:lineRule="auto"/>
              <w:jc w:val="right"/>
            </w:pPr>
            <w:r w:rsidRPr="006959D6">
              <w:t>2</w:t>
            </w:r>
            <w:r w:rsidR="00302B53" w:rsidRPr="006959D6">
              <w:t>100,0</w:t>
            </w:r>
          </w:p>
        </w:tc>
        <w:tc>
          <w:tcPr>
            <w:tcW w:w="1701" w:type="dxa"/>
            <w:vAlign w:val="bottom"/>
          </w:tcPr>
          <w:p w:rsidR="00D50CE5" w:rsidRPr="006959D6" w:rsidRDefault="003464E3" w:rsidP="007036CB">
            <w:pPr>
              <w:spacing w:line="216" w:lineRule="auto"/>
              <w:ind w:right="424"/>
              <w:jc w:val="right"/>
            </w:pPr>
            <w:r w:rsidRPr="006959D6">
              <w:t>2</w:t>
            </w:r>
            <w:r w:rsidR="00B52ED4" w:rsidRPr="006959D6">
              <w:t>100,0</w:t>
            </w:r>
          </w:p>
        </w:tc>
      </w:tr>
      <w:tr w:rsidR="00C21F51" w:rsidRPr="00E86D4E" w:rsidTr="00D50CE5">
        <w:tc>
          <w:tcPr>
            <w:tcW w:w="3119" w:type="dxa"/>
            <w:vAlign w:val="center"/>
          </w:tcPr>
          <w:p w:rsidR="00C21F51" w:rsidRPr="006959D6" w:rsidRDefault="00C21F51" w:rsidP="007036CB">
            <w:pPr>
              <w:spacing w:line="216" w:lineRule="auto"/>
              <w:ind w:left="176"/>
              <w:jc w:val="both"/>
              <w:rPr>
                <w:bCs/>
              </w:rPr>
            </w:pPr>
            <w:r w:rsidRPr="006959D6">
              <w:rPr>
                <w:bCs/>
              </w:rPr>
              <w:t>Расходы за счет целевых поступлений</w:t>
            </w:r>
          </w:p>
        </w:tc>
        <w:tc>
          <w:tcPr>
            <w:tcW w:w="1701" w:type="dxa"/>
          </w:tcPr>
          <w:p w:rsidR="00C21F51" w:rsidRPr="006959D6" w:rsidRDefault="000D4D79" w:rsidP="007036CB">
            <w:pPr>
              <w:jc w:val="right"/>
              <w:rPr>
                <w:bCs/>
              </w:rPr>
            </w:pPr>
            <w:r w:rsidRPr="006959D6">
              <w:rPr>
                <w:bCs/>
              </w:rPr>
              <w:t>253455,4</w:t>
            </w:r>
          </w:p>
        </w:tc>
        <w:tc>
          <w:tcPr>
            <w:tcW w:w="1842" w:type="dxa"/>
          </w:tcPr>
          <w:p w:rsidR="00C21F51" w:rsidRPr="006959D6" w:rsidRDefault="00302B53" w:rsidP="007036CB">
            <w:pPr>
              <w:ind w:firstLine="709"/>
              <w:jc w:val="right"/>
            </w:pPr>
            <w:r w:rsidRPr="006959D6">
              <w:t>180821,6</w:t>
            </w:r>
          </w:p>
        </w:tc>
        <w:tc>
          <w:tcPr>
            <w:tcW w:w="1560" w:type="dxa"/>
          </w:tcPr>
          <w:p w:rsidR="00C21F51" w:rsidRPr="006959D6" w:rsidRDefault="00302B53" w:rsidP="007036CB">
            <w:pPr>
              <w:jc w:val="right"/>
            </w:pPr>
            <w:r w:rsidRPr="006959D6">
              <w:t>180940,3</w:t>
            </w:r>
          </w:p>
        </w:tc>
        <w:tc>
          <w:tcPr>
            <w:tcW w:w="1701" w:type="dxa"/>
          </w:tcPr>
          <w:p w:rsidR="00C21F51" w:rsidRPr="006959D6" w:rsidRDefault="00B52ED4" w:rsidP="007036CB">
            <w:pPr>
              <w:ind w:right="424"/>
              <w:jc w:val="right"/>
            </w:pPr>
            <w:r w:rsidRPr="006959D6">
              <w:t>181084,3</w:t>
            </w:r>
          </w:p>
        </w:tc>
      </w:tr>
      <w:tr w:rsidR="00C21F51" w:rsidRPr="00E86D4E" w:rsidTr="00D50CE5">
        <w:tc>
          <w:tcPr>
            <w:tcW w:w="3119" w:type="dxa"/>
            <w:vAlign w:val="center"/>
          </w:tcPr>
          <w:p w:rsidR="00C21F51" w:rsidRPr="006959D6" w:rsidRDefault="00C21F51" w:rsidP="007036CB">
            <w:pPr>
              <w:spacing w:line="216" w:lineRule="auto"/>
              <w:ind w:hanging="459"/>
              <w:jc w:val="both"/>
              <w:rPr>
                <w:bCs/>
              </w:rPr>
            </w:pPr>
            <w:r w:rsidRPr="006959D6">
              <w:rPr>
                <w:bCs/>
                <w:i/>
                <w:spacing w:val="-8"/>
              </w:rPr>
              <w:t>в т.ч. межбюджетные трансферты  бюджетам муниципальных образований</w:t>
            </w:r>
          </w:p>
        </w:tc>
        <w:tc>
          <w:tcPr>
            <w:tcW w:w="1701" w:type="dxa"/>
          </w:tcPr>
          <w:p w:rsidR="00C21F51" w:rsidRPr="006959D6" w:rsidRDefault="00C21F51" w:rsidP="007036CB">
            <w:pPr>
              <w:spacing w:line="216" w:lineRule="auto"/>
              <w:ind w:firstLine="709"/>
              <w:jc w:val="right"/>
            </w:pPr>
          </w:p>
          <w:p w:rsidR="00C21F51" w:rsidRPr="006959D6" w:rsidRDefault="00C21F51" w:rsidP="007036CB">
            <w:pPr>
              <w:spacing w:line="216" w:lineRule="auto"/>
              <w:ind w:firstLine="709"/>
              <w:jc w:val="right"/>
            </w:pPr>
          </w:p>
          <w:p w:rsidR="00C21F51" w:rsidRPr="006959D6" w:rsidRDefault="00C21F51" w:rsidP="007036CB">
            <w:pPr>
              <w:spacing w:line="216" w:lineRule="auto"/>
              <w:ind w:firstLine="709"/>
              <w:jc w:val="right"/>
            </w:pPr>
          </w:p>
          <w:p w:rsidR="00C21F51" w:rsidRPr="006959D6" w:rsidRDefault="00C21F51" w:rsidP="007036CB">
            <w:pPr>
              <w:spacing w:line="216" w:lineRule="auto"/>
              <w:ind w:firstLine="709"/>
              <w:jc w:val="right"/>
            </w:pPr>
          </w:p>
          <w:p w:rsidR="00C21F51" w:rsidRPr="006959D6" w:rsidRDefault="00C21F51" w:rsidP="007036CB">
            <w:pPr>
              <w:spacing w:line="216" w:lineRule="auto"/>
              <w:ind w:firstLine="709"/>
              <w:jc w:val="right"/>
            </w:pPr>
          </w:p>
          <w:p w:rsidR="00C21F51" w:rsidRPr="006959D6" w:rsidRDefault="000D4D79" w:rsidP="007036CB">
            <w:pPr>
              <w:spacing w:line="216" w:lineRule="auto"/>
              <w:ind w:firstLine="709"/>
              <w:jc w:val="right"/>
            </w:pPr>
            <w:r w:rsidRPr="006959D6">
              <w:t>937,7</w:t>
            </w:r>
          </w:p>
        </w:tc>
        <w:tc>
          <w:tcPr>
            <w:tcW w:w="1842" w:type="dxa"/>
            <w:vAlign w:val="bottom"/>
          </w:tcPr>
          <w:p w:rsidR="00C21F51" w:rsidRPr="006959D6" w:rsidRDefault="00C21F51" w:rsidP="007036CB">
            <w:pPr>
              <w:spacing w:line="216" w:lineRule="auto"/>
              <w:ind w:firstLine="709"/>
              <w:jc w:val="right"/>
              <w:rPr>
                <w:bCs/>
                <w:i/>
              </w:rPr>
            </w:pPr>
          </w:p>
          <w:p w:rsidR="00C21F51" w:rsidRPr="006959D6" w:rsidRDefault="00B52ED4" w:rsidP="007036CB">
            <w:pPr>
              <w:spacing w:line="216" w:lineRule="auto"/>
              <w:ind w:firstLine="709"/>
              <w:jc w:val="right"/>
              <w:rPr>
                <w:bCs/>
                <w:i/>
              </w:rPr>
            </w:pPr>
            <w:r w:rsidRPr="006959D6">
              <w:rPr>
                <w:bCs/>
                <w:i/>
              </w:rPr>
              <w:t>965,</w:t>
            </w:r>
            <w:r w:rsidR="00302B53" w:rsidRPr="006959D6">
              <w:rPr>
                <w:bCs/>
                <w:i/>
              </w:rPr>
              <w:t>0</w:t>
            </w:r>
          </w:p>
        </w:tc>
        <w:tc>
          <w:tcPr>
            <w:tcW w:w="1560" w:type="dxa"/>
            <w:vAlign w:val="bottom"/>
          </w:tcPr>
          <w:p w:rsidR="00C21F51" w:rsidRPr="006959D6" w:rsidRDefault="00B52ED4" w:rsidP="007036CB">
            <w:pPr>
              <w:spacing w:line="216" w:lineRule="auto"/>
              <w:jc w:val="right"/>
              <w:rPr>
                <w:bCs/>
                <w:i/>
              </w:rPr>
            </w:pPr>
            <w:r w:rsidRPr="006959D6">
              <w:rPr>
                <w:bCs/>
                <w:i/>
              </w:rPr>
              <w:t>1002,4</w:t>
            </w:r>
          </w:p>
        </w:tc>
        <w:tc>
          <w:tcPr>
            <w:tcW w:w="1701" w:type="dxa"/>
            <w:vAlign w:val="bottom"/>
          </w:tcPr>
          <w:p w:rsidR="00C21F51" w:rsidRPr="006959D6" w:rsidRDefault="00B52ED4" w:rsidP="007036CB">
            <w:pPr>
              <w:spacing w:line="216" w:lineRule="auto"/>
              <w:ind w:right="424"/>
              <w:jc w:val="right"/>
              <w:rPr>
                <w:bCs/>
                <w:i/>
              </w:rPr>
            </w:pPr>
            <w:r w:rsidRPr="006959D6">
              <w:rPr>
                <w:bCs/>
                <w:i/>
              </w:rPr>
              <w:t>1028,7</w:t>
            </w:r>
          </w:p>
        </w:tc>
      </w:tr>
      <w:tr w:rsidR="00C21F51" w:rsidRPr="00E86D4E" w:rsidTr="00D50CE5">
        <w:tc>
          <w:tcPr>
            <w:tcW w:w="3119" w:type="dxa"/>
            <w:vAlign w:val="center"/>
          </w:tcPr>
          <w:p w:rsidR="00C21F51" w:rsidRPr="006959D6" w:rsidRDefault="00C21F51" w:rsidP="007036CB">
            <w:pPr>
              <w:spacing w:line="216" w:lineRule="auto"/>
              <w:jc w:val="both"/>
              <w:rPr>
                <w:b/>
                <w:bCs/>
              </w:rPr>
            </w:pPr>
            <w:r w:rsidRPr="006959D6">
              <w:rPr>
                <w:b/>
                <w:bCs/>
              </w:rPr>
              <w:t>Расходы - всего</w:t>
            </w:r>
          </w:p>
        </w:tc>
        <w:tc>
          <w:tcPr>
            <w:tcW w:w="1701" w:type="dxa"/>
            <w:vAlign w:val="bottom"/>
          </w:tcPr>
          <w:p w:rsidR="00C21F51" w:rsidRPr="006959D6" w:rsidRDefault="00B52ED4" w:rsidP="007036CB">
            <w:pPr>
              <w:spacing w:line="216" w:lineRule="auto"/>
              <w:jc w:val="right"/>
              <w:rPr>
                <w:b/>
                <w:bCs/>
              </w:rPr>
            </w:pPr>
            <w:r w:rsidRPr="006959D6">
              <w:rPr>
                <w:b/>
                <w:bCs/>
              </w:rPr>
              <w:t>417185,7</w:t>
            </w:r>
          </w:p>
        </w:tc>
        <w:tc>
          <w:tcPr>
            <w:tcW w:w="1842" w:type="dxa"/>
            <w:vAlign w:val="bottom"/>
          </w:tcPr>
          <w:p w:rsidR="00C21F51" w:rsidRPr="006959D6" w:rsidRDefault="00302B53" w:rsidP="007036CB">
            <w:pPr>
              <w:spacing w:line="216" w:lineRule="auto"/>
              <w:ind w:firstLine="709"/>
              <w:jc w:val="right"/>
              <w:rPr>
                <w:b/>
                <w:bCs/>
              </w:rPr>
            </w:pPr>
            <w:r w:rsidRPr="006959D6">
              <w:rPr>
                <w:b/>
                <w:bCs/>
              </w:rPr>
              <w:t>361415,9</w:t>
            </w:r>
          </w:p>
        </w:tc>
        <w:tc>
          <w:tcPr>
            <w:tcW w:w="1560" w:type="dxa"/>
            <w:vAlign w:val="bottom"/>
          </w:tcPr>
          <w:p w:rsidR="00C21F51" w:rsidRPr="006959D6" w:rsidRDefault="00302B53" w:rsidP="007036CB">
            <w:pPr>
              <w:spacing w:line="216" w:lineRule="auto"/>
              <w:jc w:val="right"/>
              <w:rPr>
                <w:b/>
                <w:bCs/>
              </w:rPr>
            </w:pPr>
            <w:r w:rsidRPr="006959D6">
              <w:rPr>
                <w:b/>
                <w:bCs/>
              </w:rPr>
              <w:t>312315,3</w:t>
            </w:r>
          </w:p>
        </w:tc>
        <w:tc>
          <w:tcPr>
            <w:tcW w:w="1701" w:type="dxa"/>
            <w:vAlign w:val="bottom"/>
          </w:tcPr>
          <w:p w:rsidR="00C21F51" w:rsidRPr="006959D6" w:rsidRDefault="00B52ED4" w:rsidP="007036CB">
            <w:pPr>
              <w:spacing w:line="216" w:lineRule="auto"/>
              <w:ind w:right="424"/>
              <w:jc w:val="right"/>
              <w:rPr>
                <w:b/>
                <w:bCs/>
              </w:rPr>
            </w:pPr>
            <w:r w:rsidRPr="006959D6">
              <w:rPr>
                <w:b/>
                <w:bCs/>
              </w:rPr>
              <w:t>319986,0</w:t>
            </w:r>
          </w:p>
        </w:tc>
      </w:tr>
      <w:tr w:rsidR="00C21F51" w:rsidRPr="00E86D4E" w:rsidTr="00D50CE5">
        <w:tc>
          <w:tcPr>
            <w:tcW w:w="3119" w:type="dxa"/>
            <w:vAlign w:val="center"/>
          </w:tcPr>
          <w:p w:rsidR="00C21F51" w:rsidRPr="006959D6" w:rsidRDefault="00C21F51" w:rsidP="007036CB">
            <w:pPr>
              <w:spacing w:line="216" w:lineRule="auto"/>
              <w:ind w:firstLine="34"/>
              <w:jc w:val="both"/>
              <w:rPr>
                <w:bCs/>
                <w:i/>
              </w:rPr>
            </w:pPr>
            <w:r w:rsidRPr="006959D6">
              <w:rPr>
                <w:bCs/>
                <w:i/>
              </w:rPr>
              <w:t xml:space="preserve">в т.ч. условно утверждаемые расходы </w:t>
            </w:r>
          </w:p>
        </w:tc>
        <w:tc>
          <w:tcPr>
            <w:tcW w:w="1701" w:type="dxa"/>
            <w:vAlign w:val="bottom"/>
          </w:tcPr>
          <w:p w:rsidR="00C21F51" w:rsidRPr="006959D6" w:rsidRDefault="00C21F51" w:rsidP="007036CB">
            <w:pPr>
              <w:spacing w:line="216" w:lineRule="auto"/>
              <w:ind w:firstLine="709"/>
              <w:jc w:val="right"/>
              <w:rPr>
                <w:b/>
                <w:bCs/>
              </w:rPr>
            </w:pPr>
          </w:p>
        </w:tc>
        <w:tc>
          <w:tcPr>
            <w:tcW w:w="1842" w:type="dxa"/>
            <w:vAlign w:val="bottom"/>
          </w:tcPr>
          <w:p w:rsidR="00C21F51" w:rsidRPr="006959D6" w:rsidRDefault="00C21F51" w:rsidP="007036CB">
            <w:pPr>
              <w:spacing w:line="216" w:lineRule="auto"/>
              <w:ind w:firstLine="709"/>
              <w:jc w:val="right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C21F51" w:rsidRPr="006959D6" w:rsidRDefault="00C21F51" w:rsidP="007036CB">
            <w:pPr>
              <w:spacing w:line="216" w:lineRule="auto"/>
              <w:jc w:val="right"/>
              <w:rPr>
                <w:bCs/>
                <w:i/>
              </w:rPr>
            </w:pPr>
            <w:r w:rsidRPr="006959D6">
              <w:rPr>
                <w:bCs/>
                <w:i/>
              </w:rPr>
              <w:t>3</w:t>
            </w:r>
            <w:r w:rsidR="006959D6">
              <w:rPr>
                <w:bCs/>
                <w:i/>
              </w:rPr>
              <w:t>43</w:t>
            </w:r>
            <w:r w:rsidR="00302B53" w:rsidRPr="006959D6">
              <w:rPr>
                <w:bCs/>
                <w:i/>
              </w:rPr>
              <w:t>2,</w:t>
            </w:r>
            <w:r w:rsidR="006959D6">
              <w:rPr>
                <w:bCs/>
                <w:i/>
              </w:rPr>
              <w:t>0</w:t>
            </w:r>
          </w:p>
        </w:tc>
        <w:tc>
          <w:tcPr>
            <w:tcW w:w="1701" w:type="dxa"/>
            <w:vAlign w:val="bottom"/>
          </w:tcPr>
          <w:p w:rsidR="00C21F51" w:rsidRPr="006959D6" w:rsidRDefault="00302B53" w:rsidP="007036CB">
            <w:pPr>
              <w:spacing w:line="216" w:lineRule="auto"/>
              <w:ind w:right="424"/>
              <w:jc w:val="right"/>
              <w:rPr>
                <w:bCs/>
                <w:i/>
              </w:rPr>
            </w:pPr>
            <w:r w:rsidRPr="006959D6">
              <w:rPr>
                <w:bCs/>
                <w:i/>
              </w:rPr>
              <w:t>6945,0</w:t>
            </w:r>
          </w:p>
        </w:tc>
      </w:tr>
      <w:tr w:rsidR="00C21F51" w:rsidRPr="00E86D4E" w:rsidTr="00D50CE5">
        <w:tc>
          <w:tcPr>
            <w:tcW w:w="3119" w:type="dxa"/>
            <w:vAlign w:val="center"/>
          </w:tcPr>
          <w:p w:rsidR="00C21F51" w:rsidRPr="006959D6" w:rsidRDefault="00C21F51" w:rsidP="007036CB">
            <w:pPr>
              <w:spacing w:line="216" w:lineRule="auto"/>
              <w:ind w:firstLine="34"/>
              <w:jc w:val="both"/>
              <w:rPr>
                <w:b/>
                <w:bCs/>
              </w:rPr>
            </w:pPr>
            <w:r w:rsidRPr="006959D6">
              <w:rPr>
                <w:b/>
                <w:bCs/>
              </w:rPr>
              <w:t>Дефицит (-)/профицит (+)</w:t>
            </w:r>
          </w:p>
        </w:tc>
        <w:tc>
          <w:tcPr>
            <w:tcW w:w="1701" w:type="dxa"/>
            <w:vAlign w:val="bottom"/>
          </w:tcPr>
          <w:p w:rsidR="00C21F51" w:rsidRPr="006959D6" w:rsidRDefault="003464E3" w:rsidP="007036CB">
            <w:pPr>
              <w:spacing w:line="216" w:lineRule="auto"/>
              <w:ind w:firstLine="709"/>
              <w:jc w:val="right"/>
              <w:rPr>
                <w:b/>
                <w:bCs/>
              </w:rPr>
            </w:pPr>
            <w:r w:rsidRPr="006959D6">
              <w:rPr>
                <w:b/>
                <w:bCs/>
              </w:rPr>
              <w:t>-</w:t>
            </w:r>
            <w:r w:rsidR="00B52ED4" w:rsidRPr="006959D6">
              <w:rPr>
                <w:b/>
                <w:bCs/>
              </w:rPr>
              <w:t>5761,4</w:t>
            </w:r>
          </w:p>
        </w:tc>
        <w:tc>
          <w:tcPr>
            <w:tcW w:w="1842" w:type="dxa"/>
            <w:vAlign w:val="bottom"/>
          </w:tcPr>
          <w:p w:rsidR="00C21F51" w:rsidRPr="006959D6" w:rsidRDefault="00302B53" w:rsidP="007036CB">
            <w:pPr>
              <w:spacing w:line="216" w:lineRule="auto"/>
              <w:ind w:firstLine="709"/>
              <w:jc w:val="right"/>
              <w:rPr>
                <w:b/>
                <w:bCs/>
              </w:rPr>
            </w:pPr>
            <w:r w:rsidRPr="006959D6">
              <w:rPr>
                <w:b/>
                <w:bCs/>
              </w:rPr>
              <w:t>7000,0</w:t>
            </w:r>
          </w:p>
        </w:tc>
        <w:tc>
          <w:tcPr>
            <w:tcW w:w="1560" w:type="dxa"/>
            <w:vAlign w:val="bottom"/>
          </w:tcPr>
          <w:p w:rsidR="00C21F51" w:rsidRPr="006959D6" w:rsidRDefault="00B52ED4" w:rsidP="007036CB">
            <w:pPr>
              <w:spacing w:line="216" w:lineRule="auto"/>
              <w:jc w:val="right"/>
              <w:rPr>
                <w:b/>
                <w:bCs/>
              </w:rPr>
            </w:pPr>
            <w:r w:rsidRPr="006959D6">
              <w:rPr>
                <w:b/>
                <w:bCs/>
              </w:rPr>
              <w:t>5900,0</w:t>
            </w:r>
          </w:p>
        </w:tc>
        <w:tc>
          <w:tcPr>
            <w:tcW w:w="1701" w:type="dxa"/>
            <w:vAlign w:val="bottom"/>
          </w:tcPr>
          <w:p w:rsidR="00C21F51" w:rsidRPr="006959D6" w:rsidRDefault="00C21F51" w:rsidP="007036CB">
            <w:pPr>
              <w:spacing w:line="216" w:lineRule="auto"/>
              <w:ind w:right="424" w:firstLine="709"/>
              <w:jc w:val="right"/>
              <w:rPr>
                <w:b/>
                <w:bCs/>
              </w:rPr>
            </w:pPr>
          </w:p>
        </w:tc>
      </w:tr>
    </w:tbl>
    <w:p w:rsidR="00D50CE5" w:rsidRPr="00E86D4E" w:rsidRDefault="00D50CE5" w:rsidP="001A7C04">
      <w:pPr>
        <w:widowControl w:val="0"/>
        <w:ind w:firstLine="709"/>
        <w:rPr>
          <w:b/>
          <w:sz w:val="28"/>
          <w:szCs w:val="28"/>
        </w:rPr>
      </w:pPr>
    </w:p>
    <w:p w:rsidR="00D50CE5" w:rsidRPr="000D4D79" w:rsidRDefault="00D50CE5" w:rsidP="001A7C04">
      <w:pPr>
        <w:widowControl w:val="0"/>
        <w:ind w:firstLine="709"/>
        <w:jc w:val="center"/>
        <w:rPr>
          <w:b/>
          <w:sz w:val="28"/>
          <w:szCs w:val="28"/>
        </w:rPr>
      </w:pPr>
    </w:p>
    <w:p w:rsidR="00D50CE5" w:rsidRDefault="00595EA7" w:rsidP="001A7C04">
      <w:pPr>
        <w:widowControl w:val="0"/>
        <w:ind w:firstLine="709"/>
        <w:jc w:val="center"/>
        <w:rPr>
          <w:b/>
          <w:sz w:val="28"/>
          <w:szCs w:val="28"/>
        </w:rPr>
      </w:pPr>
      <w:r w:rsidRPr="00E65FF1">
        <w:rPr>
          <w:b/>
          <w:sz w:val="28"/>
          <w:szCs w:val="28"/>
          <w:lang w:val="en-US"/>
        </w:rPr>
        <w:t>I</w:t>
      </w:r>
      <w:r w:rsidR="00D50CE5" w:rsidRPr="00E65FF1">
        <w:rPr>
          <w:b/>
          <w:sz w:val="28"/>
          <w:szCs w:val="28"/>
          <w:lang w:val="en-US"/>
        </w:rPr>
        <w:t>V</w:t>
      </w:r>
      <w:r w:rsidR="00D50CE5" w:rsidRPr="00E65FF1">
        <w:rPr>
          <w:b/>
          <w:sz w:val="28"/>
          <w:szCs w:val="28"/>
        </w:rPr>
        <w:t xml:space="preserve">. Доходы бюджета Федоровского муниципального района </w:t>
      </w:r>
      <w:r w:rsidR="000D4D79">
        <w:rPr>
          <w:b/>
          <w:sz w:val="28"/>
          <w:szCs w:val="28"/>
        </w:rPr>
        <w:t>на 2021-2023 годы</w:t>
      </w:r>
    </w:p>
    <w:p w:rsidR="000D4D79" w:rsidRPr="00E65FF1" w:rsidRDefault="000D4D79" w:rsidP="001A7C04">
      <w:pPr>
        <w:widowControl w:val="0"/>
        <w:ind w:firstLine="709"/>
        <w:jc w:val="center"/>
        <w:rPr>
          <w:b/>
          <w:sz w:val="28"/>
          <w:szCs w:val="28"/>
        </w:rPr>
      </w:pPr>
    </w:p>
    <w:p w:rsidR="00D50CE5" w:rsidRPr="00E65FF1" w:rsidRDefault="00D50CE5" w:rsidP="001A7C04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E65FF1">
        <w:rPr>
          <w:sz w:val="28"/>
          <w:szCs w:val="26"/>
        </w:rPr>
        <w:t xml:space="preserve">  Прогноз доходов  районного бюджета  </w:t>
      </w:r>
      <w:r w:rsidR="007D0403">
        <w:rPr>
          <w:sz w:val="28"/>
          <w:szCs w:val="28"/>
        </w:rPr>
        <w:t>на 2021 год и на плановый  период 2022 и 2023 годов</w:t>
      </w:r>
      <w:r w:rsidR="002C462C" w:rsidRPr="00E65FF1">
        <w:rPr>
          <w:sz w:val="28"/>
          <w:szCs w:val="26"/>
        </w:rPr>
        <w:t xml:space="preserve"> </w:t>
      </w:r>
      <w:r w:rsidRPr="00E65FF1">
        <w:rPr>
          <w:sz w:val="28"/>
          <w:szCs w:val="26"/>
        </w:rPr>
        <w:t xml:space="preserve">рассчитан на основе показателей социально-экономического развития Федоровского района и сценарных условий развития экономики Саратовской области. </w:t>
      </w:r>
    </w:p>
    <w:p w:rsidR="00D50CE5" w:rsidRPr="00E65FF1" w:rsidRDefault="00D50CE5" w:rsidP="001A7C04">
      <w:pPr>
        <w:pStyle w:val="af4"/>
        <w:ind w:firstLine="709"/>
        <w:rPr>
          <w:sz w:val="28"/>
          <w:szCs w:val="28"/>
        </w:rPr>
      </w:pPr>
      <w:r w:rsidRPr="00E65FF1">
        <w:rPr>
          <w:b/>
          <w:sz w:val="28"/>
          <w:szCs w:val="28"/>
        </w:rPr>
        <w:t xml:space="preserve">   </w:t>
      </w:r>
      <w:r w:rsidRPr="00E65FF1">
        <w:rPr>
          <w:sz w:val="28"/>
          <w:szCs w:val="28"/>
        </w:rPr>
        <w:t xml:space="preserve"> </w:t>
      </w:r>
    </w:p>
    <w:p w:rsidR="00D50CE5" w:rsidRPr="00E65FF1" w:rsidRDefault="00D50CE5" w:rsidP="0059730E">
      <w:pPr>
        <w:ind w:firstLine="709"/>
        <w:jc w:val="center"/>
        <w:rPr>
          <w:sz w:val="28"/>
          <w:szCs w:val="28"/>
        </w:rPr>
      </w:pPr>
      <w:r w:rsidRPr="00E65FF1">
        <w:rPr>
          <w:sz w:val="28"/>
          <w:szCs w:val="28"/>
        </w:rPr>
        <w:t xml:space="preserve">Основные  параметры прогноза  налоговых и неналоговых доходов районного  бюджета </w:t>
      </w:r>
      <w:r w:rsidR="007D0403">
        <w:rPr>
          <w:sz w:val="28"/>
          <w:szCs w:val="28"/>
        </w:rPr>
        <w:t>на 2021 год и на плановый  период 2022 и 2023 годов</w:t>
      </w:r>
      <w:r w:rsidR="002C462C" w:rsidRPr="00E65FF1">
        <w:rPr>
          <w:sz w:val="28"/>
          <w:szCs w:val="28"/>
        </w:rPr>
        <w:t xml:space="preserve"> </w:t>
      </w:r>
      <w:r w:rsidRPr="00E65FF1">
        <w:rPr>
          <w:sz w:val="28"/>
          <w:szCs w:val="28"/>
        </w:rPr>
        <w:t>представлены в следующей таблице:</w:t>
      </w:r>
    </w:p>
    <w:p w:rsidR="00D50CE5" w:rsidRPr="00E65FF1" w:rsidRDefault="00D50CE5" w:rsidP="001A7C04">
      <w:pPr>
        <w:ind w:firstLine="709"/>
        <w:jc w:val="center"/>
        <w:rPr>
          <w:b/>
          <w:szCs w:val="26"/>
        </w:rPr>
      </w:pPr>
      <w:r w:rsidRPr="00E65FF1">
        <w:rPr>
          <w:szCs w:val="26"/>
        </w:rPr>
        <w:t xml:space="preserve">                                                                                                                       (тыс. руб</w:t>
      </w:r>
      <w:r w:rsidR="00292BD8">
        <w:rPr>
          <w:szCs w:val="26"/>
        </w:rPr>
        <w:t>.</w:t>
      </w:r>
      <w:r w:rsidRPr="00E65FF1">
        <w:rPr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1417"/>
        <w:gridCol w:w="1559"/>
        <w:gridCol w:w="1525"/>
      </w:tblGrid>
      <w:tr w:rsidR="00D50CE5" w:rsidRPr="00E65FF1" w:rsidTr="005A2B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E5" w:rsidRPr="00E65FF1" w:rsidRDefault="00D50CE5" w:rsidP="001A7C04">
            <w:pPr>
              <w:ind w:firstLine="709"/>
              <w:jc w:val="center"/>
              <w:rPr>
                <w:b/>
                <w:szCs w:val="28"/>
              </w:rPr>
            </w:pPr>
            <w:r w:rsidRPr="00E65FF1">
              <w:rPr>
                <w:b/>
                <w:szCs w:val="28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E5" w:rsidRPr="00E65FF1" w:rsidRDefault="00D50CE5" w:rsidP="001A7C04">
            <w:pPr>
              <w:ind w:firstLine="709"/>
              <w:jc w:val="center"/>
              <w:rPr>
                <w:b/>
                <w:szCs w:val="28"/>
              </w:rPr>
            </w:pPr>
            <w:r w:rsidRPr="00E65FF1">
              <w:rPr>
                <w:b/>
                <w:szCs w:val="28"/>
              </w:rPr>
              <w:t xml:space="preserve">  20</w:t>
            </w:r>
            <w:r w:rsidR="008A4B71" w:rsidRPr="00E65FF1">
              <w:rPr>
                <w:b/>
                <w:szCs w:val="28"/>
              </w:rPr>
              <w:t>2</w:t>
            </w:r>
            <w:r w:rsidR="00292BD8">
              <w:rPr>
                <w:b/>
                <w:szCs w:val="28"/>
              </w:rPr>
              <w:t>1</w:t>
            </w:r>
            <w:r w:rsidRPr="00E65FF1">
              <w:rPr>
                <w:b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E5" w:rsidRPr="00E65FF1" w:rsidRDefault="00D50CE5" w:rsidP="001A7C04">
            <w:pPr>
              <w:ind w:firstLine="709"/>
              <w:jc w:val="center"/>
              <w:rPr>
                <w:b/>
                <w:szCs w:val="28"/>
              </w:rPr>
            </w:pPr>
            <w:r w:rsidRPr="00E65FF1">
              <w:rPr>
                <w:b/>
                <w:szCs w:val="28"/>
              </w:rPr>
              <w:t xml:space="preserve">  202</w:t>
            </w:r>
            <w:r w:rsidR="00292BD8">
              <w:rPr>
                <w:b/>
                <w:szCs w:val="28"/>
              </w:rPr>
              <w:t>2</w:t>
            </w:r>
            <w:r w:rsidRPr="00E65FF1">
              <w:rPr>
                <w:b/>
                <w:szCs w:val="28"/>
              </w:rPr>
              <w:t xml:space="preserve">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E5" w:rsidRPr="00E65FF1" w:rsidRDefault="00D50CE5" w:rsidP="001A7C04">
            <w:pPr>
              <w:ind w:firstLine="709"/>
              <w:jc w:val="center"/>
              <w:rPr>
                <w:b/>
                <w:szCs w:val="28"/>
              </w:rPr>
            </w:pPr>
            <w:r w:rsidRPr="00E65FF1">
              <w:rPr>
                <w:b/>
                <w:szCs w:val="28"/>
              </w:rPr>
              <w:t>202</w:t>
            </w:r>
            <w:r w:rsidR="00292BD8">
              <w:rPr>
                <w:b/>
                <w:szCs w:val="28"/>
              </w:rPr>
              <w:t>3</w:t>
            </w:r>
            <w:r w:rsidRPr="00E65FF1">
              <w:rPr>
                <w:b/>
                <w:szCs w:val="28"/>
              </w:rPr>
              <w:t xml:space="preserve"> год</w:t>
            </w:r>
          </w:p>
        </w:tc>
      </w:tr>
      <w:tr w:rsidR="00D50CE5" w:rsidRPr="00E65FF1" w:rsidTr="005A2B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E5" w:rsidRPr="00E65FF1" w:rsidRDefault="00D50CE5" w:rsidP="001A7C04">
            <w:pPr>
              <w:ind w:firstLine="709"/>
              <w:rPr>
                <w:b/>
                <w:szCs w:val="28"/>
              </w:rPr>
            </w:pPr>
            <w:r w:rsidRPr="00E65FF1">
              <w:rPr>
                <w:b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E65FF1" w:rsidRDefault="00292BD8" w:rsidP="007036C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70 450,0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E65FF1" w:rsidRDefault="00737F0C" w:rsidP="007036CB">
            <w:pPr>
              <w:jc w:val="right"/>
              <w:rPr>
                <w:b/>
                <w:szCs w:val="28"/>
              </w:rPr>
            </w:pPr>
            <w:r w:rsidRPr="00E65FF1">
              <w:rPr>
                <w:b/>
                <w:szCs w:val="28"/>
              </w:rPr>
              <w:t>67 205,0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E65FF1" w:rsidRDefault="00737F0C" w:rsidP="007036CB">
            <w:pPr>
              <w:jc w:val="right"/>
              <w:rPr>
                <w:b/>
                <w:szCs w:val="28"/>
              </w:rPr>
            </w:pPr>
            <w:r w:rsidRPr="00E65FF1">
              <w:rPr>
                <w:b/>
                <w:szCs w:val="28"/>
              </w:rPr>
              <w:t>70 378,0</w:t>
            </w:r>
          </w:p>
        </w:tc>
      </w:tr>
      <w:tr w:rsidR="00D50CE5" w:rsidRPr="00E65FF1" w:rsidTr="005A2B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E5" w:rsidRPr="00E65FF1" w:rsidRDefault="00D50CE5" w:rsidP="001A7C04">
            <w:pPr>
              <w:ind w:firstLine="709"/>
              <w:rPr>
                <w:i/>
                <w:szCs w:val="28"/>
              </w:rPr>
            </w:pPr>
            <w:r w:rsidRPr="00E65FF1">
              <w:rPr>
                <w:i/>
                <w:szCs w:val="28"/>
              </w:rPr>
              <w:t>% роста к предыдущему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E5" w:rsidRPr="00E65FF1" w:rsidRDefault="00292BD8" w:rsidP="007036CB">
            <w:pPr>
              <w:jc w:val="right"/>
              <w:rPr>
                <w:i/>
                <w:szCs w:val="28"/>
              </w:rPr>
            </w:pPr>
            <w:r>
              <w:rPr>
                <w:i/>
                <w:szCs w:val="28"/>
              </w:rPr>
              <w:t>118,3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E5" w:rsidRPr="00E65FF1" w:rsidRDefault="00292BD8" w:rsidP="007036CB">
            <w:pPr>
              <w:ind w:firstLine="709"/>
              <w:jc w:val="right"/>
              <w:rPr>
                <w:i/>
                <w:szCs w:val="28"/>
              </w:rPr>
            </w:pPr>
            <w:r>
              <w:rPr>
                <w:i/>
                <w:szCs w:val="28"/>
              </w:rPr>
              <w:t>101,8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E5" w:rsidRPr="00E65FF1" w:rsidRDefault="00292BD8" w:rsidP="007036CB">
            <w:pPr>
              <w:ind w:firstLine="709"/>
              <w:jc w:val="right"/>
              <w:rPr>
                <w:i/>
                <w:szCs w:val="28"/>
              </w:rPr>
            </w:pPr>
            <w:r>
              <w:rPr>
                <w:i/>
                <w:szCs w:val="28"/>
              </w:rPr>
              <w:t>103,9</w:t>
            </w:r>
          </w:p>
        </w:tc>
      </w:tr>
      <w:tr w:rsidR="00D50CE5" w:rsidRPr="00E65FF1" w:rsidTr="005A2B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E5" w:rsidRPr="00E65FF1" w:rsidRDefault="00D50CE5" w:rsidP="001A7C04">
            <w:pPr>
              <w:ind w:firstLine="709"/>
              <w:rPr>
                <w:szCs w:val="28"/>
              </w:rPr>
            </w:pPr>
            <w:r w:rsidRPr="00E65FF1">
              <w:rPr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E65FF1" w:rsidRDefault="00D50CE5" w:rsidP="007036CB">
            <w:pPr>
              <w:ind w:firstLine="709"/>
              <w:jc w:val="right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E65FF1" w:rsidRDefault="00D50CE5" w:rsidP="007036CB">
            <w:pPr>
              <w:ind w:firstLine="709"/>
              <w:jc w:val="right"/>
              <w:rPr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E65FF1" w:rsidRDefault="00D50CE5" w:rsidP="007036CB">
            <w:pPr>
              <w:ind w:firstLine="709"/>
              <w:jc w:val="right"/>
              <w:rPr>
                <w:szCs w:val="28"/>
              </w:rPr>
            </w:pPr>
          </w:p>
        </w:tc>
      </w:tr>
      <w:tr w:rsidR="00D50CE5" w:rsidRPr="00E65FF1" w:rsidTr="005A2B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E5" w:rsidRPr="00E65FF1" w:rsidRDefault="00D50CE5" w:rsidP="001A7C04">
            <w:pPr>
              <w:ind w:firstLine="709"/>
              <w:rPr>
                <w:szCs w:val="28"/>
              </w:rPr>
            </w:pPr>
            <w:r w:rsidRPr="00E65FF1">
              <w:rPr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E65FF1" w:rsidRDefault="00292BD8" w:rsidP="007036C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31 540,3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E65FF1" w:rsidRDefault="00292BD8" w:rsidP="007036C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33 306,6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E65FF1" w:rsidRDefault="005C2E2D" w:rsidP="007036C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35 105,1</w:t>
            </w:r>
          </w:p>
        </w:tc>
      </w:tr>
      <w:tr w:rsidR="00D50CE5" w:rsidRPr="00E65FF1" w:rsidTr="005A2B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E5" w:rsidRPr="00E65FF1" w:rsidRDefault="00D50CE5" w:rsidP="001A7C04">
            <w:pPr>
              <w:ind w:firstLine="709"/>
              <w:rPr>
                <w:szCs w:val="28"/>
              </w:rPr>
            </w:pPr>
            <w:r w:rsidRPr="00E65FF1">
              <w:rPr>
                <w:szCs w:val="28"/>
              </w:rPr>
              <w:t>Доход от уплаты акцизов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E65FF1" w:rsidRDefault="00292BD8" w:rsidP="007036C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11 248,3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E65FF1" w:rsidRDefault="00292BD8" w:rsidP="007036C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12 045,6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E65FF1" w:rsidRDefault="005C2E2D" w:rsidP="007036C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12 381,8</w:t>
            </w:r>
          </w:p>
        </w:tc>
      </w:tr>
      <w:tr w:rsidR="00D50CE5" w:rsidRPr="00E65FF1" w:rsidTr="005A2B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E5" w:rsidRPr="00E65FF1" w:rsidRDefault="00D50CE5" w:rsidP="001A7C04">
            <w:pPr>
              <w:ind w:firstLine="709"/>
              <w:rPr>
                <w:szCs w:val="28"/>
              </w:rPr>
            </w:pPr>
            <w:r w:rsidRPr="00E65FF1">
              <w:rPr>
                <w:szCs w:val="28"/>
              </w:rPr>
              <w:t>Единый налог на вмененный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E65FF1" w:rsidRDefault="00292BD8" w:rsidP="007036C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E65FF1" w:rsidRDefault="00292BD8" w:rsidP="007036CB">
            <w:pPr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E65FF1" w:rsidRDefault="005C2E2D" w:rsidP="007036CB">
            <w:pPr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D50CE5" w:rsidRPr="00E65FF1" w:rsidTr="005A2B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E5" w:rsidRPr="00E65FF1" w:rsidRDefault="00D50CE5" w:rsidP="001A7C04">
            <w:pPr>
              <w:ind w:firstLine="709"/>
              <w:rPr>
                <w:szCs w:val="28"/>
              </w:rPr>
            </w:pPr>
            <w:r w:rsidRPr="00E65FF1">
              <w:rPr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E65FF1" w:rsidRDefault="00292BD8" w:rsidP="007036C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5 343,9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E65FF1" w:rsidRDefault="00292BD8" w:rsidP="007036C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4 506,3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E65FF1" w:rsidRDefault="005C2E2D" w:rsidP="007036C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4731,6</w:t>
            </w:r>
          </w:p>
        </w:tc>
      </w:tr>
      <w:tr w:rsidR="00292BD8" w:rsidRPr="00E65FF1" w:rsidTr="005A2B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D8" w:rsidRPr="00E65FF1" w:rsidRDefault="00292BD8" w:rsidP="001A7C04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Транспортный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BD8" w:rsidRPr="00E65FF1" w:rsidRDefault="00292BD8" w:rsidP="007036C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15 439,4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BD8" w:rsidRPr="00E65FF1" w:rsidRDefault="00292BD8" w:rsidP="007036C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15 739,4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BD8" w:rsidRPr="00E65FF1" w:rsidRDefault="005C2E2D" w:rsidP="007036C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16 019,8</w:t>
            </w:r>
          </w:p>
        </w:tc>
      </w:tr>
      <w:tr w:rsidR="00292BD8" w:rsidRPr="00E65FF1" w:rsidTr="005A2B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D8" w:rsidRDefault="005C2E2D" w:rsidP="001A7C04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Налог с применения патентной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BD8" w:rsidRDefault="005C2E2D" w:rsidP="007036C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BD8" w:rsidRDefault="005C2E2D" w:rsidP="007036CB">
            <w:pPr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190,0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BD8" w:rsidRPr="00E65FF1" w:rsidRDefault="005C2E2D" w:rsidP="007036CB">
            <w:pPr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200,5</w:t>
            </w:r>
          </w:p>
        </w:tc>
      </w:tr>
      <w:tr w:rsidR="00D50CE5" w:rsidRPr="00E65FF1" w:rsidTr="005A2B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E5" w:rsidRPr="00E65FF1" w:rsidRDefault="00D50CE5" w:rsidP="001A7C04">
            <w:pPr>
              <w:ind w:firstLine="709"/>
              <w:rPr>
                <w:szCs w:val="28"/>
              </w:rPr>
            </w:pPr>
            <w:r w:rsidRPr="00E65FF1">
              <w:rPr>
                <w:szCs w:val="2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E65FF1" w:rsidRDefault="00292BD8" w:rsidP="007036C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E65FF1" w:rsidRDefault="005C2E2D" w:rsidP="007036C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1800,0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E65FF1" w:rsidRDefault="005C2E2D" w:rsidP="007036C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1800,0</w:t>
            </w:r>
          </w:p>
        </w:tc>
      </w:tr>
      <w:tr w:rsidR="00D50CE5" w:rsidRPr="00E65FF1" w:rsidTr="005A2B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E5" w:rsidRPr="00E65FF1" w:rsidRDefault="00D50CE5" w:rsidP="001A7C04">
            <w:pPr>
              <w:ind w:firstLine="709"/>
              <w:rPr>
                <w:b/>
                <w:szCs w:val="28"/>
              </w:rPr>
            </w:pPr>
            <w:r w:rsidRPr="00E65FF1">
              <w:rPr>
                <w:b/>
                <w:szCs w:val="28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E65FF1" w:rsidRDefault="00292BD8" w:rsidP="007036C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3 952,7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E65FF1" w:rsidRDefault="005C2E2D" w:rsidP="007036C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4 039,6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E65FF1" w:rsidRDefault="005C2E2D" w:rsidP="007036C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4 217,2</w:t>
            </w:r>
          </w:p>
        </w:tc>
      </w:tr>
    </w:tbl>
    <w:p w:rsidR="00D50CE5" w:rsidRPr="00E65FF1" w:rsidRDefault="00D50CE5" w:rsidP="001A7C04">
      <w:pPr>
        <w:ind w:firstLine="709"/>
        <w:rPr>
          <w:szCs w:val="28"/>
        </w:rPr>
      </w:pPr>
    </w:p>
    <w:p w:rsidR="00D50CE5" w:rsidRPr="00E65FF1" w:rsidRDefault="00D50CE5" w:rsidP="001A7C04">
      <w:pPr>
        <w:ind w:firstLine="709"/>
        <w:rPr>
          <w:szCs w:val="28"/>
        </w:rPr>
      </w:pPr>
    </w:p>
    <w:p w:rsidR="00D50CE5" w:rsidRPr="00E65FF1" w:rsidRDefault="00D50CE5" w:rsidP="001A7C04">
      <w:pPr>
        <w:ind w:firstLine="709"/>
        <w:jc w:val="both"/>
        <w:rPr>
          <w:spacing w:val="-6"/>
          <w:sz w:val="28"/>
          <w:szCs w:val="28"/>
        </w:rPr>
      </w:pPr>
      <w:r w:rsidRPr="00E65FF1">
        <w:rPr>
          <w:spacing w:val="-6"/>
          <w:sz w:val="28"/>
          <w:szCs w:val="28"/>
        </w:rPr>
        <w:lastRenderedPageBreak/>
        <w:t>Учтены дополнительные поступления за счет повышения эффективности  контрольной работы налоговых органов, а также за счет реализации  Плана мероприятий по  оздоровлению</w:t>
      </w:r>
      <w:r w:rsidRPr="00E65FF1">
        <w:rPr>
          <w:b/>
          <w:bCs/>
        </w:rPr>
        <w:t xml:space="preserve"> </w:t>
      </w:r>
      <w:r w:rsidRPr="00E65FF1">
        <w:rPr>
          <w:bCs/>
          <w:sz w:val="28"/>
          <w:szCs w:val="28"/>
        </w:rPr>
        <w:t>муниципальных финансов Федоровского муниципального района Саратовской области.</w:t>
      </w:r>
    </w:p>
    <w:p w:rsidR="00D50CE5" w:rsidRPr="00E65FF1" w:rsidRDefault="00D50CE5" w:rsidP="001A7C04">
      <w:pPr>
        <w:ind w:firstLine="709"/>
        <w:jc w:val="both"/>
        <w:rPr>
          <w:sz w:val="28"/>
          <w:szCs w:val="28"/>
        </w:rPr>
      </w:pPr>
      <w:r w:rsidRPr="00E65FF1">
        <w:rPr>
          <w:spacing w:val="-4"/>
          <w:sz w:val="28"/>
          <w:szCs w:val="28"/>
        </w:rPr>
        <w:t>Основными  бюджетообразующими   доходными источниками  районного бюджета   являются налог на доходы физических лиц,</w:t>
      </w:r>
      <w:r w:rsidRPr="00E65FF1">
        <w:rPr>
          <w:szCs w:val="28"/>
        </w:rPr>
        <w:t xml:space="preserve"> </w:t>
      </w:r>
      <w:r w:rsidRPr="00E65FF1">
        <w:rPr>
          <w:sz w:val="28"/>
          <w:szCs w:val="28"/>
        </w:rPr>
        <w:t>единый</w:t>
      </w:r>
      <w:r w:rsidRPr="00E65FF1">
        <w:rPr>
          <w:spacing w:val="-4"/>
          <w:sz w:val="28"/>
          <w:szCs w:val="28"/>
        </w:rPr>
        <w:t xml:space="preserve"> налог на вмененный доход,</w:t>
      </w:r>
      <w:r w:rsidRPr="00E65FF1">
        <w:rPr>
          <w:szCs w:val="28"/>
        </w:rPr>
        <w:t xml:space="preserve"> </w:t>
      </w:r>
      <w:r w:rsidRPr="00E65FF1">
        <w:rPr>
          <w:sz w:val="28"/>
          <w:szCs w:val="28"/>
        </w:rPr>
        <w:t xml:space="preserve">единый сельскохозяйственный налог, </w:t>
      </w:r>
      <w:r w:rsidRPr="00E65FF1">
        <w:rPr>
          <w:spacing w:val="-4"/>
          <w:sz w:val="28"/>
          <w:szCs w:val="28"/>
        </w:rPr>
        <w:t xml:space="preserve"> доходы от уплаты акцизов, государственная пошлина  в совокупности  формирующие  в 20</w:t>
      </w:r>
      <w:r w:rsidR="004C23D0" w:rsidRPr="00E65FF1">
        <w:rPr>
          <w:spacing w:val="-4"/>
          <w:sz w:val="28"/>
          <w:szCs w:val="28"/>
        </w:rPr>
        <w:t>2</w:t>
      </w:r>
      <w:r w:rsidR="005C2E2D">
        <w:rPr>
          <w:spacing w:val="-4"/>
          <w:sz w:val="28"/>
          <w:szCs w:val="28"/>
        </w:rPr>
        <w:t>1</w:t>
      </w:r>
      <w:r w:rsidRPr="00E65FF1">
        <w:rPr>
          <w:spacing w:val="-4"/>
          <w:sz w:val="28"/>
          <w:szCs w:val="28"/>
        </w:rPr>
        <w:t>-202</w:t>
      </w:r>
      <w:r w:rsidR="00490C42">
        <w:rPr>
          <w:spacing w:val="-4"/>
          <w:sz w:val="28"/>
          <w:szCs w:val="28"/>
        </w:rPr>
        <w:t>3</w:t>
      </w:r>
      <w:r w:rsidRPr="00E65FF1">
        <w:rPr>
          <w:spacing w:val="-4"/>
          <w:sz w:val="28"/>
          <w:szCs w:val="28"/>
        </w:rPr>
        <w:t xml:space="preserve"> годах свыше </w:t>
      </w:r>
      <w:r w:rsidR="005C2E2D">
        <w:rPr>
          <w:spacing w:val="-4"/>
          <w:sz w:val="28"/>
          <w:szCs w:val="28"/>
        </w:rPr>
        <w:t>9</w:t>
      </w:r>
      <w:r w:rsidRPr="00E65FF1">
        <w:rPr>
          <w:spacing w:val="-4"/>
          <w:sz w:val="28"/>
          <w:szCs w:val="28"/>
        </w:rPr>
        <w:t>0,0 %  общего объема налоговых и неналоговых доходов  бюджета</w:t>
      </w:r>
      <w:r w:rsidRPr="00E65FF1">
        <w:rPr>
          <w:sz w:val="28"/>
          <w:szCs w:val="28"/>
        </w:rPr>
        <w:t>.</w:t>
      </w:r>
    </w:p>
    <w:p w:rsidR="00D50CE5" w:rsidRPr="00E65FF1" w:rsidRDefault="00D50CE5" w:rsidP="001A7C04">
      <w:pPr>
        <w:ind w:firstLineChars="253" w:firstLine="708"/>
        <w:jc w:val="both"/>
        <w:rPr>
          <w:sz w:val="28"/>
          <w:szCs w:val="28"/>
        </w:rPr>
      </w:pPr>
      <w:r w:rsidRPr="00E65FF1">
        <w:rPr>
          <w:sz w:val="28"/>
          <w:szCs w:val="28"/>
        </w:rPr>
        <w:t xml:space="preserve">Общий объем безвозмездных поступлений сформирован исходя из объемов межбюджетных трансфертов, предусмотренных в проекте областного Закона «Об областном бюджете </w:t>
      </w:r>
      <w:r w:rsidR="007D0403">
        <w:rPr>
          <w:sz w:val="28"/>
          <w:szCs w:val="28"/>
        </w:rPr>
        <w:t>на 2021 год и на плановый  период 2022 и 2023 годов</w:t>
      </w:r>
      <w:r w:rsidRPr="00E65FF1">
        <w:rPr>
          <w:sz w:val="28"/>
          <w:szCs w:val="28"/>
        </w:rPr>
        <w:t xml:space="preserve">» </w:t>
      </w:r>
    </w:p>
    <w:p w:rsidR="00D50CE5" w:rsidRPr="00E65FF1" w:rsidRDefault="00D50CE5" w:rsidP="001A7C04">
      <w:pPr>
        <w:ind w:firstLine="709"/>
        <w:jc w:val="both"/>
        <w:rPr>
          <w:sz w:val="28"/>
          <w:szCs w:val="28"/>
        </w:rPr>
      </w:pPr>
    </w:p>
    <w:p w:rsidR="00D50CE5" w:rsidRPr="0050374D" w:rsidRDefault="00D50CE5" w:rsidP="00490C42">
      <w:pPr>
        <w:ind w:firstLineChars="253" w:firstLine="711"/>
        <w:jc w:val="center"/>
        <w:rPr>
          <w:b/>
          <w:sz w:val="28"/>
          <w:szCs w:val="28"/>
        </w:rPr>
      </w:pPr>
      <w:r w:rsidRPr="0050374D">
        <w:rPr>
          <w:b/>
          <w:sz w:val="28"/>
          <w:szCs w:val="28"/>
        </w:rPr>
        <w:t>Структура безвозмездных поступлений районного бюджета  представлена в следующей таблице:</w:t>
      </w:r>
    </w:p>
    <w:p w:rsidR="00D50CE5" w:rsidRPr="0050374D" w:rsidRDefault="00D50CE5" w:rsidP="001A7C04">
      <w:pPr>
        <w:ind w:firstLineChars="253" w:firstLine="610"/>
        <w:jc w:val="center"/>
        <w:rPr>
          <w:b/>
        </w:rPr>
      </w:pPr>
      <w:r w:rsidRPr="0050374D">
        <w:rPr>
          <w:b/>
        </w:rPr>
        <w:t xml:space="preserve">                                                                                                                         (тыс.</w:t>
      </w:r>
      <w:r w:rsidR="0050374D" w:rsidRPr="0050374D">
        <w:rPr>
          <w:b/>
        </w:rPr>
        <w:t xml:space="preserve"> </w:t>
      </w:r>
      <w:r w:rsidRPr="0050374D">
        <w:rPr>
          <w:b/>
        </w:rPr>
        <w:t>руб.)</w:t>
      </w:r>
    </w:p>
    <w:tbl>
      <w:tblPr>
        <w:tblW w:w="0" w:type="auto"/>
        <w:tblInd w:w="108" w:type="dxa"/>
        <w:tblLayout w:type="fixed"/>
        <w:tblLook w:val="00A0"/>
      </w:tblPr>
      <w:tblGrid>
        <w:gridCol w:w="3119"/>
        <w:gridCol w:w="1276"/>
        <w:gridCol w:w="1417"/>
        <w:gridCol w:w="1276"/>
        <w:gridCol w:w="1276"/>
        <w:gridCol w:w="1559"/>
      </w:tblGrid>
      <w:tr w:rsidR="00D50CE5" w:rsidRPr="0050374D" w:rsidTr="0050374D">
        <w:trPr>
          <w:trHeight w:val="348"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E5" w:rsidRPr="0050374D" w:rsidRDefault="00D50CE5" w:rsidP="001A7C04">
            <w:pPr>
              <w:spacing w:line="244" w:lineRule="auto"/>
              <w:ind w:firstLine="709"/>
              <w:jc w:val="center"/>
              <w:rPr>
                <w:b/>
                <w:bCs/>
              </w:rPr>
            </w:pPr>
            <w:r w:rsidRPr="0050374D">
              <w:rPr>
                <w:b/>
                <w:bCs/>
              </w:rPr>
              <w:t>Показатели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E5" w:rsidRPr="0050374D" w:rsidRDefault="00D50CE5" w:rsidP="001A7C04">
            <w:pPr>
              <w:spacing w:line="244" w:lineRule="auto"/>
              <w:ind w:firstLine="709"/>
              <w:jc w:val="center"/>
              <w:rPr>
                <w:b/>
                <w:bCs/>
              </w:rPr>
            </w:pPr>
            <w:r w:rsidRPr="0050374D">
              <w:rPr>
                <w:b/>
                <w:bCs/>
              </w:rPr>
              <w:t>20</w:t>
            </w:r>
            <w:r w:rsidR="005C2E2D" w:rsidRPr="0050374D">
              <w:rPr>
                <w:b/>
                <w:bCs/>
              </w:rPr>
              <w:t>20</w:t>
            </w:r>
            <w:r w:rsidRPr="0050374D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E5" w:rsidRPr="0050374D" w:rsidRDefault="00D50CE5" w:rsidP="00490C42">
            <w:pPr>
              <w:spacing w:line="244" w:lineRule="auto"/>
              <w:rPr>
                <w:b/>
                <w:bCs/>
              </w:rPr>
            </w:pPr>
            <w:r w:rsidRPr="0050374D">
              <w:rPr>
                <w:b/>
                <w:bCs/>
              </w:rPr>
              <w:t>20</w:t>
            </w:r>
            <w:r w:rsidR="00EF209D" w:rsidRPr="0050374D">
              <w:rPr>
                <w:b/>
                <w:bCs/>
              </w:rPr>
              <w:t>2</w:t>
            </w:r>
            <w:r w:rsidR="005C2E2D" w:rsidRPr="0050374D">
              <w:rPr>
                <w:b/>
                <w:bCs/>
              </w:rPr>
              <w:t>1</w:t>
            </w:r>
            <w:r w:rsidRPr="0050374D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E5" w:rsidRPr="0050374D" w:rsidRDefault="00EF209D" w:rsidP="00490C42">
            <w:pPr>
              <w:spacing w:line="244" w:lineRule="auto"/>
              <w:rPr>
                <w:b/>
                <w:bCs/>
              </w:rPr>
            </w:pPr>
            <w:r w:rsidRPr="0050374D">
              <w:rPr>
                <w:b/>
                <w:bCs/>
              </w:rPr>
              <w:t>202</w:t>
            </w:r>
            <w:r w:rsidR="005C2E2D" w:rsidRPr="0050374D">
              <w:rPr>
                <w:b/>
                <w:bCs/>
              </w:rPr>
              <w:t>2</w:t>
            </w:r>
            <w:r w:rsidR="00D50CE5" w:rsidRPr="0050374D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E5" w:rsidRPr="0050374D" w:rsidRDefault="00D50CE5" w:rsidP="00490C42">
            <w:pPr>
              <w:spacing w:line="244" w:lineRule="auto"/>
              <w:rPr>
                <w:b/>
                <w:bCs/>
              </w:rPr>
            </w:pPr>
            <w:r w:rsidRPr="0050374D">
              <w:rPr>
                <w:b/>
                <w:bCs/>
              </w:rPr>
              <w:t>202</w:t>
            </w:r>
            <w:r w:rsidR="005C2E2D" w:rsidRPr="0050374D">
              <w:rPr>
                <w:b/>
                <w:bCs/>
              </w:rPr>
              <w:t>3</w:t>
            </w:r>
            <w:r w:rsidRPr="0050374D">
              <w:rPr>
                <w:b/>
                <w:bCs/>
              </w:rPr>
              <w:t xml:space="preserve"> год</w:t>
            </w:r>
          </w:p>
        </w:tc>
      </w:tr>
      <w:tr w:rsidR="00D50CE5" w:rsidRPr="0050374D" w:rsidTr="0050374D">
        <w:trPr>
          <w:trHeight w:val="720"/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E5" w:rsidRPr="0050374D" w:rsidRDefault="00D50CE5" w:rsidP="001A7C04">
            <w:pPr>
              <w:ind w:firstLine="709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74D" w:rsidRPr="0050374D" w:rsidRDefault="00D50CE5" w:rsidP="00490C42">
            <w:pPr>
              <w:spacing w:line="244" w:lineRule="auto"/>
              <w:rPr>
                <w:b/>
                <w:bCs/>
                <w:sz w:val="20"/>
                <w:szCs w:val="20"/>
              </w:rPr>
            </w:pPr>
            <w:r w:rsidRPr="0050374D">
              <w:rPr>
                <w:b/>
                <w:bCs/>
                <w:sz w:val="20"/>
                <w:szCs w:val="20"/>
              </w:rPr>
              <w:t>Перво</w:t>
            </w:r>
            <w:r w:rsidR="00490C42">
              <w:rPr>
                <w:b/>
                <w:bCs/>
                <w:sz w:val="20"/>
                <w:szCs w:val="20"/>
              </w:rPr>
              <w:t>-</w:t>
            </w:r>
          </w:p>
          <w:p w:rsidR="00D50CE5" w:rsidRPr="0050374D" w:rsidRDefault="00D50CE5" w:rsidP="00490C42">
            <w:pPr>
              <w:spacing w:line="244" w:lineRule="auto"/>
              <w:rPr>
                <w:b/>
                <w:bCs/>
                <w:sz w:val="20"/>
                <w:szCs w:val="20"/>
              </w:rPr>
            </w:pPr>
            <w:r w:rsidRPr="0050374D">
              <w:rPr>
                <w:b/>
                <w:bCs/>
                <w:sz w:val="20"/>
                <w:szCs w:val="20"/>
              </w:rPr>
              <w:t>начальный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E5" w:rsidRPr="0050374D" w:rsidRDefault="00D50CE5" w:rsidP="00490C42">
            <w:pPr>
              <w:spacing w:line="244" w:lineRule="auto"/>
              <w:rPr>
                <w:b/>
                <w:bCs/>
                <w:sz w:val="20"/>
                <w:szCs w:val="20"/>
              </w:rPr>
            </w:pPr>
            <w:r w:rsidRPr="0050374D">
              <w:rPr>
                <w:b/>
                <w:bCs/>
                <w:sz w:val="20"/>
                <w:szCs w:val="20"/>
              </w:rPr>
              <w:t>Уточненный план на 01.11.20</w:t>
            </w:r>
            <w:r w:rsidR="009C628D" w:rsidRPr="0050374D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E5" w:rsidRPr="0050374D" w:rsidRDefault="00D50CE5" w:rsidP="00490C42">
            <w:pPr>
              <w:spacing w:line="244" w:lineRule="auto"/>
              <w:rPr>
                <w:b/>
                <w:spacing w:val="-6"/>
                <w:sz w:val="20"/>
                <w:szCs w:val="20"/>
              </w:rPr>
            </w:pPr>
            <w:r w:rsidRPr="0050374D">
              <w:rPr>
                <w:b/>
                <w:spacing w:val="-6"/>
                <w:sz w:val="20"/>
                <w:szCs w:val="20"/>
              </w:rPr>
              <w:t>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E5" w:rsidRPr="0050374D" w:rsidRDefault="00D50CE5" w:rsidP="00490C42">
            <w:pPr>
              <w:spacing w:line="244" w:lineRule="auto"/>
              <w:rPr>
                <w:b/>
                <w:spacing w:val="-6"/>
                <w:sz w:val="20"/>
                <w:szCs w:val="20"/>
              </w:rPr>
            </w:pPr>
            <w:r w:rsidRPr="0050374D">
              <w:rPr>
                <w:b/>
                <w:spacing w:val="-6"/>
                <w:sz w:val="20"/>
                <w:szCs w:val="20"/>
              </w:rPr>
              <w:t>Проект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E5" w:rsidRPr="0050374D" w:rsidRDefault="00D50CE5" w:rsidP="00490C42">
            <w:pPr>
              <w:spacing w:line="244" w:lineRule="auto"/>
              <w:jc w:val="both"/>
              <w:rPr>
                <w:b/>
                <w:spacing w:val="-6"/>
                <w:sz w:val="20"/>
                <w:szCs w:val="20"/>
              </w:rPr>
            </w:pPr>
            <w:r w:rsidRPr="0050374D">
              <w:rPr>
                <w:b/>
                <w:spacing w:val="-6"/>
                <w:sz w:val="20"/>
                <w:szCs w:val="20"/>
              </w:rPr>
              <w:t>Проект</w:t>
            </w:r>
          </w:p>
        </w:tc>
      </w:tr>
      <w:tr w:rsidR="005C2E2D" w:rsidRPr="0050374D" w:rsidTr="0050374D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2D" w:rsidRPr="0050374D" w:rsidRDefault="005C2E2D" w:rsidP="00490C42">
            <w:pPr>
              <w:spacing w:line="244" w:lineRule="auto"/>
              <w:rPr>
                <w:b/>
                <w:bCs/>
              </w:rPr>
            </w:pPr>
            <w:r w:rsidRPr="0050374D">
              <w:rPr>
                <w:b/>
                <w:bCs/>
              </w:rPr>
              <w:t>Безвозмездные поступления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0374D" w:rsidRDefault="005C2E2D" w:rsidP="00490C42">
            <w:pPr>
              <w:rPr>
                <w:b/>
                <w:bCs/>
              </w:rPr>
            </w:pPr>
            <w:r w:rsidRPr="0050374D">
              <w:rPr>
                <w:b/>
                <w:bCs/>
              </w:rPr>
              <w:t xml:space="preserve">299 574,6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0374D" w:rsidRDefault="009C628D" w:rsidP="00490C42">
            <w:pPr>
              <w:spacing w:line="244" w:lineRule="auto"/>
              <w:rPr>
                <w:b/>
                <w:bCs/>
              </w:rPr>
            </w:pPr>
            <w:r w:rsidRPr="0050374D">
              <w:rPr>
                <w:b/>
                <w:bCs/>
              </w:rPr>
              <w:t>351 895,6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0374D" w:rsidRDefault="009C628D" w:rsidP="00490C42">
            <w:pPr>
              <w:rPr>
                <w:b/>
                <w:bCs/>
              </w:rPr>
            </w:pPr>
            <w:r w:rsidRPr="0050374D">
              <w:rPr>
                <w:b/>
                <w:bCs/>
              </w:rPr>
              <w:t>297 965,9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0374D" w:rsidRDefault="009C628D" w:rsidP="00490C42">
            <w:pPr>
              <w:rPr>
                <w:b/>
                <w:bCs/>
              </w:rPr>
            </w:pPr>
            <w:r w:rsidRPr="0050374D">
              <w:rPr>
                <w:b/>
                <w:bCs/>
              </w:rPr>
              <w:t>246 587,8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0374D" w:rsidRDefault="009C628D" w:rsidP="00490C42">
            <w:pPr>
              <w:rPr>
                <w:b/>
                <w:bCs/>
              </w:rPr>
            </w:pPr>
            <w:r w:rsidRPr="0050374D">
              <w:rPr>
                <w:b/>
                <w:bCs/>
              </w:rPr>
              <w:t>245 530,0</w:t>
            </w:r>
          </w:p>
        </w:tc>
      </w:tr>
      <w:tr w:rsidR="005C2E2D" w:rsidRPr="0050374D" w:rsidTr="0050374D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2D" w:rsidRPr="0050374D" w:rsidRDefault="005C2E2D" w:rsidP="00490C42">
            <w:pPr>
              <w:spacing w:line="244" w:lineRule="auto"/>
              <w:ind w:left="176"/>
              <w:rPr>
                <w:b/>
                <w:bCs/>
              </w:rPr>
            </w:pPr>
            <w:r w:rsidRPr="0050374D">
              <w:rPr>
                <w:b/>
                <w:bCs/>
              </w:rPr>
              <w:t>безвозмездные поступления от бюджетов других уровней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0374D" w:rsidRDefault="009C628D" w:rsidP="00490C42">
            <w:pPr>
              <w:rPr>
                <w:b/>
                <w:bCs/>
              </w:rPr>
            </w:pPr>
            <w:r w:rsidRPr="0050374D">
              <w:rPr>
                <w:b/>
                <w:bCs/>
              </w:rPr>
              <w:t>296 574,6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0374D" w:rsidRDefault="009C628D" w:rsidP="00490C42">
            <w:pPr>
              <w:spacing w:line="244" w:lineRule="auto"/>
              <w:rPr>
                <w:b/>
                <w:bCs/>
              </w:rPr>
            </w:pPr>
            <w:r w:rsidRPr="0050374D">
              <w:rPr>
                <w:b/>
                <w:bCs/>
              </w:rPr>
              <w:t>341 980,3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0374D" w:rsidRDefault="009C628D" w:rsidP="00490C42">
            <w:pPr>
              <w:rPr>
                <w:b/>
                <w:bCs/>
              </w:rPr>
            </w:pPr>
            <w:r w:rsidRPr="0050374D">
              <w:rPr>
                <w:b/>
                <w:bCs/>
              </w:rPr>
              <w:t>296 465,9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0374D" w:rsidRDefault="009C628D" w:rsidP="00490C42">
            <w:pPr>
              <w:rPr>
                <w:b/>
                <w:bCs/>
              </w:rPr>
            </w:pPr>
            <w:r w:rsidRPr="0050374D">
              <w:rPr>
                <w:b/>
                <w:bCs/>
              </w:rPr>
              <w:t>246 587,8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0374D" w:rsidRDefault="009C628D" w:rsidP="00490C42">
            <w:pPr>
              <w:rPr>
                <w:b/>
                <w:bCs/>
              </w:rPr>
            </w:pPr>
            <w:r w:rsidRPr="0050374D">
              <w:rPr>
                <w:b/>
                <w:bCs/>
              </w:rPr>
              <w:t>245 530,0</w:t>
            </w:r>
          </w:p>
        </w:tc>
      </w:tr>
      <w:tr w:rsidR="005C2E2D" w:rsidRPr="0050374D" w:rsidTr="0050374D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2D" w:rsidRPr="0050374D" w:rsidRDefault="005C2E2D" w:rsidP="00490C42">
            <w:pPr>
              <w:spacing w:line="244" w:lineRule="auto"/>
              <w:rPr>
                <w:b/>
                <w:bCs/>
              </w:rPr>
            </w:pPr>
            <w:r w:rsidRPr="0050374D">
              <w:rPr>
                <w:b/>
                <w:bCs/>
              </w:rPr>
              <w:t>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0374D" w:rsidRDefault="005C2E2D" w:rsidP="00490C42">
            <w:pPr>
              <w:rPr>
                <w:b/>
                <w:bCs/>
              </w:rPr>
            </w:pPr>
            <w:r w:rsidRPr="0050374D">
              <w:rPr>
                <w:b/>
                <w:bCs/>
              </w:rPr>
              <w:t>76 132,1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0374D" w:rsidRDefault="009C628D" w:rsidP="00490C42">
            <w:pPr>
              <w:spacing w:line="244" w:lineRule="auto"/>
              <w:rPr>
                <w:b/>
                <w:bCs/>
              </w:rPr>
            </w:pPr>
            <w:r w:rsidRPr="0050374D">
              <w:rPr>
                <w:b/>
                <w:bCs/>
              </w:rPr>
              <w:t>83 525,3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0374D" w:rsidRDefault="009C628D" w:rsidP="00490C42">
            <w:pPr>
              <w:rPr>
                <w:b/>
                <w:bCs/>
              </w:rPr>
            </w:pPr>
            <w:r w:rsidRPr="0050374D">
              <w:rPr>
                <w:b/>
                <w:bCs/>
              </w:rPr>
              <w:t>115 644,3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0374D" w:rsidRDefault="009C628D" w:rsidP="00490C42">
            <w:pPr>
              <w:rPr>
                <w:b/>
                <w:bCs/>
                <w:color w:val="000000"/>
              </w:rPr>
            </w:pPr>
            <w:r w:rsidRPr="0050374D">
              <w:rPr>
                <w:b/>
                <w:bCs/>
                <w:color w:val="000000"/>
              </w:rPr>
              <w:t>65 647,5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0374D" w:rsidRDefault="009C628D" w:rsidP="00490C42">
            <w:pPr>
              <w:rPr>
                <w:b/>
                <w:bCs/>
                <w:color w:val="000000"/>
              </w:rPr>
            </w:pPr>
            <w:r w:rsidRPr="0050374D">
              <w:rPr>
                <w:b/>
                <w:bCs/>
                <w:color w:val="000000"/>
              </w:rPr>
              <w:t>64 445,7</w:t>
            </w:r>
          </w:p>
        </w:tc>
      </w:tr>
      <w:tr w:rsidR="005C2E2D" w:rsidRPr="0050374D" w:rsidTr="0050374D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2D" w:rsidRPr="0050374D" w:rsidRDefault="005C2E2D" w:rsidP="00490C42">
            <w:pPr>
              <w:spacing w:line="244" w:lineRule="auto"/>
              <w:rPr>
                <w:b/>
                <w:bCs/>
              </w:rPr>
            </w:pPr>
            <w:r w:rsidRPr="0050374D">
              <w:rPr>
                <w:b/>
                <w:bCs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0374D" w:rsidRDefault="009C628D" w:rsidP="00490C42">
            <w:pPr>
              <w:rPr>
                <w:b/>
                <w:bCs/>
              </w:rPr>
            </w:pPr>
            <w:r w:rsidRPr="0050374D">
              <w:rPr>
                <w:b/>
                <w:bCs/>
              </w:rPr>
              <w:t>44 974,4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0374D" w:rsidRDefault="009C628D" w:rsidP="00490C42">
            <w:pPr>
              <w:spacing w:line="244" w:lineRule="auto"/>
              <w:rPr>
                <w:b/>
                <w:bCs/>
              </w:rPr>
            </w:pPr>
            <w:r w:rsidRPr="0050374D">
              <w:rPr>
                <w:b/>
                <w:bCs/>
              </w:rPr>
              <w:t>47 964,5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0374D" w:rsidRDefault="009C628D" w:rsidP="00490C42">
            <w:pPr>
              <w:rPr>
                <w:b/>
                <w:bCs/>
              </w:rPr>
            </w:pPr>
            <w:r w:rsidRPr="0050374D">
              <w:rPr>
                <w:b/>
                <w:bCs/>
              </w:rPr>
              <w:t>19 863,9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0374D" w:rsidRDefault="009C628D" w:rsidP="00490C42">
            <w:pPr>
              <w:rPr>
                <w:b/>
                <w:bCs/>
                <w:color w:val="000000"/>
              </w:rPr>
            </w:pPr>
            <w:r w:rsidRPr="0050374D">
              <w:rPr>
                <w:b/>
                <w:bCs/>
                <w:color w:val="000000"/>
              </w:rPr>
              <w:t>19 863,9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0374D" w:rsidRDefault="009C628D" w:rsidP="00490C42">
            <w:pPr>
              <w:rPr>
                <w:b/>
                <w:bCs/>
                <w:color w:val="000000"/>
              </w:rPr>
            </w:pPr>
            <w:r w:rsidRPr="0050374D">
              <w:rPr>
                <w:b/>
                <w:bCs/>
                <w:color w:val="000000"/>
              </w:rPr>
              <w:t>19 863,9</w:t>
            </w:r>
          </w:p>
        </w:tc>
      </w:tr>
      <w:tr w:rsidR="005C2E2D" w:rsidRPr="0050374D" w:rsidTr="0050374D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2D" w:rsidRPr="0050374D" w:rsidRDefault="005C2E2D" w:rsidP="00490C42">
            <w:pPr>
              <w:spacing w:line="244" w:lineRule="auto"/>
              <w:rPr>
                <w:b/>
                <w:bCs/>
              </w:rPr>
            </w:pPr>
            <w:r w:rsidRPr="0050374D">
              <w:rPr>
                <w:b/>
                <w:bCs/>
              </w:rPr>
              <w:t>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0374D" w:rsidRDefault="009C628D" w:rsidP="00490C42">
            <w:pPr>
              <w:rPr>
                <w:b/>
                <w:bCs/>
              </w:rPr>
            </w:pPr>
            <w:r w:rsidRPr="0050374D">
              <w:rPr>
                <w:b/>
                <w:bCs/>
              </w:rPr>
              <w:t>171 165,6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0374D" w:rsidRDefault="009C628D" w:rsidP="00490C42">
            <w:pPr>
              <w:spacing w:line="244" w:lineRule="auto"/>
              <w:rPr>
                <w:b/>
                <w:bCs/>
              </w:rPr>
            </w:pPr>
            <w:r w:rsidRPr="0050374D">
              <w:rPr>
                <w:b/>
                <w:bCs/>
              </w:rPr>
              <w:t>178 523,8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0374D" w:rsidRDefault="009C628D" w:rsidP="00490C42">
            <w:pPr>
              <w:rPr>
                <w:b/>
                <w:bCs/>
              </w:rPr>
            </w:pPr>
            <w:r w:rsidRPr="0050374D">
              <w:rPr>
                <w:b/>
                <w:bCs/>
              </w:rPr>
              <w:t>160 957,7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0374D" w:rsidRDefault="009C628D" w:rsidP="00490C42">
            <w:pPr>
              <w:spacing w:line="244" w:lineRule="auto"/>
              <w:rPr>
                <w:b/>
                <w:bCs/>
                <w:color w:val="000000"/>
              </w:rPr>
            </w:pPr>
            <w:r w:rsidRPr="0050374D">
              <w:rPr>
                <w:b/>
                <w:bCs/>
                <w:color w:val="000000"/>
              </w:rPr>
              <w:t>161 076,4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0374D" w:rsidRDefault="009C628D" w:rsidP="00490C42">
            <w:pPr>
              <w:spacing w:line="244" w:lineRule="auto"/>
              <w:rPr>
                <w:b/>
                <w:bCs/>
                <w:color w:val="000000"/>
              </w:rPr>
            </w:pPr>
            <w:r w:rsidRPr="0050374D">
              <w:rPr>
                <w:b/>
                <w:bCs/>
                <w:color w:val="000000"/>
              </w:rPr>
              <w:t>161 220,4</w:t>
            </w:r>
          </w:p>
        </w:tc>
      </w:tr>
      <w:tr w:rsidR="005C2E2D" w:rsidRPr="0050374D" w:rsidTr="0050374D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2D" w:rsidRPr="0050374D" w:rsidRDefault="005C2E2D" w:rsidP="00490C42">
            <w:pPr>
              <w:spacing w:line="244" w:lineRule="auto"/>
              <w:rPr>
                <w:b/>
                <w:bCs/>
              </w:rPr>
            </w:pPr>
            <w:r w:rsidRPr="0050374D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0374D" w:rsidRDefault="005C2E2D" w:rsidP="00490C42">
            <w:pPr>
              <w:rPr>
                <w:b/>
                <w:bCs/>
              </w:rPr>
            </w:pPr>
            <w:r w:rsidRPr="0050374D">
              <w:rPr>
                <w:b/>
                <w:bCs/>
              </w:rPr>
              <w:t>4 302,5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0374D" w:rsidRDefault="009C628D" w:rsidP="00490C42">
            <w:pPr>
              <w:spacing w:line="244" w:lineRule="auto"/>
              <w:rPr>
                <w:b/>
                <w:bCs/>
              </w:rPr>
            </w:pPr>
            <w:r w:rsidRPr="0050374D">
              <w:rPr>
                <w:b/>
                <w:bCs/>
              </w:rPr>
              <w:t>4 362,5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0374D" w:rsidRDefault="009C628D" w:rsidP="001A7C04">
            <w:pPr>
              <w:ind w:firstLine="709"/>
              <w:jc w:val="right"/>
              <w:rPr>
                <w:b/>
                <w:bCs/>
              </w:rPr>
            </w:pPr>
            <w:r w:rsidRPr="0050374D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0374D" w:rsidRDefault="009C628D" w:rsidP="001A7C04">
            <w:pPr>
              <w:ind w:firstLine="709"/>
              <w:jc w:val="right"/>
              <w:rPr>
                <w:b/>
                <w:bCs/>
                <w:color w:val="000000"/>
              </w:rPr>
            </w:pPr>
            <w:r w:rsidRPr="0050374D">
              <w:rPr>
                <w:b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0374D" w:rsidRDefault="009C628D" w:rsidP="001A7C04">
            <w:pPr>
              <w:ind w:firstLine="709"/>
              <w:jc w:val="right"/>
              <w:rPr>
                <w:b/>
                <w:bCs/>
              </w:rPr>
            </w:pPr>
            <w:r w:rsidRPr="0050374D">
              <w:rPr>
                <w:b/>
                <w:bCs/>
              </w:rPr>
              <w:t>0,0</w:t>
            </w:r>
          </w:p>
        </w:tc>
      </w:tr>
      <w:tr w:rsidR="005C2E2D" w:rsidRPr="0050374D" w:rsidTr="0050374D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2D" w:rsidRPr="0050374D" w:rsidRDefault="005C2E2D" w:rsidP="00490C42">
            <w:pPr>
              <w:spacing w:line="244" w:lineRule="auto"/>
              <w:rPr>
                <w:b/>
                <w:bCs/>
                <w:spacing w:val="-8"/>
              </w:rPr>
            </w:pPr>
            <w:r w:rsidRPr="0050374D">
              <w:rPr>
                <w:b/>
                <w:bCs/>
                <w:spacing w:val="-8"/>
              </w:rPr>
              <w:t>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0374D" w:rsidRDefault="005C2E2D" w:rsidP="00490C42">
            <w:pPr>
              <w:rPr>
                <w:b/>
                <w:bCs/>
              </w:rPr>
            </w:pPr>
            <w:r w:rsidRPr="0050374D">
              <w:rPr>
                <w:b/>
                <w:bCs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0374D" w:rsidRDefault="009C628D" w:rsidP="00490C42">
            <w:pPr>
              <w:spacing w:line="244" w:lineRule="auto"/>
              <w:rPr>
                <w:b/>
                <w:bCs/>
              </w:rPr>
            </w:pPr>
            <w:r w:rsidRPr="0050374D">
              <w:rPr>
                <w:b/>
                <w:bCs/>
              </w:rPr>
              <w:t>9 915,3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0374D" w:rsidRDefault="009C628D" w:rsidP="00490C42">
            <w:pPr>
              <w:rPr>
                <w:b/>
                <w:bCs/>
              </w:rPr>
            </w:pPr>
            <w:r w:rsidRPr="0050374D">
              <w:rPr>
                <w:b/>
                <w:bCs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0374D" w:rsidRDefault="009C628D" w:rsidP="001A7C04">
            <w:pPr>
              <w:ind w:firstLine="709"/>
              <w:jc w:val="right"/>
              <w:rPr>
                <w:b/>
                <w:bCs/>
                <w:color w:val="000000"/>
              </w:rPr>
            </w:pPr>
            <w:r w:rsidRPr="0050374D">
              <w:rPr>
                <w:b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E2D" w:rsidRPr="0050374D" w:rsidRDefault="009C628D" w:rsidP="001A7C04">
            <w:pPr>
              <w:ind w:firstLine="709"/>
              <w:jc w:val="right"/>
              <w:rPr>
                <w:b/>
                <w:bCs/>
              </w:rPr>
            </w:pPr>
            <w:r w:rsidRPr="0050374D">
              <w:rPr>
                <w:b/>
                <w:bCs/>
              </w:rPr>
              <w:t>0,0</w:t>
            </w:r>
          </w:p>
        </w:tc>
      </w:tr>
    </w:tbl>
    <w:p w:rsidR="00D50CE5" w:rsidRPr="0050374D" w:rsidRDefault="00D50CE5" w:rsidP="001A7C04">
      <w:pPr>
        <w:ind w:firstLine="709"/>
        <w:rPr>
          <w:b/>
          <w:i/>
          <w:iCs/>
          <w:color w:val="333333"/>
          <w:sz w:val="28"/>
          <w:szCs w:val="28"/>
        </w:rPr>
      </w:pPr>
    </w:p>
    <w:p w:rsidR="00D50CE5" w:rsidRPr="0050374D" w:rsidRDefault="00D50CE5" w:rsidP="001A7C04">
      <w:pPr>
        <w:ind w:firstLine="709"/>
        <w:jc w:val="center"/>
        <w:rPr>
          <w:b/>
          <w:sz w:val="28"/>
          <w:szCs w:val="28"/>
        </w:rPr>
      </w:pPr>
      <w:r w:rsidRPr="0050374D">
        <w:rPr>
          <w:b/>
          <w:sz w:val="28"/>
          <w:szCs w:val="28"/>
          <w:lang w:val="en-US"/>
        </w:rPr>
        <w:t>V</w:t>
      </w:r>
      <w:r w:rsidRPr="0050374D">
        <w:rPr>
          <w:b/>
          <w:sz w:val="28"/>
          <w:szCs w:val="28"/>
        </w:rPr>
        <w:t>. Расходы районного бюджета</w:t>
      </w:r>
    </w:p>
    <w:p w:rsidR="00D50CE5" w:rsidRDefault="00D50CE5" w:rsidP="001A7C0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Федоровского муниципального района </w:t>
      </w:r>
      <w:r w:rsidR="00C76C50">
        <w:rPr>
          <w:b/>
          <w:sz w:val="28"/>
          <w:szCs w:val="28"/>
        </w:rPr>
        <w:t>на 2021 -2023</w:t>
      </w:r>
      <w:r w:rsidRPr="00545F6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D50CE5" w:rsidRPr="00545F6A" w:rsidRDefault="00D50CE5" w:rsidP="001A7C04">
      <w:pPr>
        <w:ind w:firstLine="709"/>
        <w:jc w:val="center"/>
        <w:rPr>
          <w:b/>
          <w:sz w:val="28"/>
          <w:szCs w:val="28"/>
        </w:rPr>
      </w:pPr>
    </w:p>
    <w:p w:rsidR="00D50CE5" w:rsidRPr="00AE45F7" w:rsidRDefault="00D50CE5" w:rsidP="001A7C04">
      <w:pPr>
        <w:pStyle w:val="ConsPlusTitle"/>
        <w:ind w:firstLine="709"/>
        <w:jc w:val="both"/>
        <w:rPr>
          <w:b w:val="0"/>
          <w:bCs w:val="0"/>
        </w:rPr>
      </w:pPr>
      <w:r w:rsidRPr="00AE45F7">
        <w:rPr>
          <w:b w:val="0"/>
          <w:bCs w:val="0"/>
        </w:rPr>
        <w:t>Формировани</w:t>
      </w:r>
      <w:r w:rsidR="00C76C50">
        <w:rPr>
          <w:b w:val="0"/>
          <w:bCs w:val="0"/>
        </w:rPr>
        <w:t>е бюджетных проектировок на 2021-2023</w:t>
      </w:r>
      <w:r w:rsidRPr="00AE45F7">
        <w:rPr>
          <w:b w:val="0"/>
          <w:bCs w:val="0"/>
        </w:rPr>
        <w:t xml:space="preserve"> годы осуществлялось на следующих основных принципах:</w:t>
      </w:r>
    </w:p>
    <w:p w:rsidR="00D50CE5" w:rsidRDefault="00D50CE5" w:rsidP="001A7C04">
      <w:pPr>
        <w:pStyle w:val="ConsPlusTitle"/>
        <w:ind w:firstLine="709"/>
        <w:jc w:val="both"/>
        <w:rPr>
          <w:rFonts w:eastAsia="Times New Roman"/>
          <w:b w:val="0"/>
          <w:bCs w:val="0"/>
          <w:lang w:eastAsia="en-US"/>
        </w:rPr>
      </w:pPr>
      <w:r w:rsidRPr="00AE45F7">
        <w:rPr>
          <w:b w:val="0"/>
          <w:bCs w:val="0"/>
        </w:rPr>
        <w:t xml:space="preserve">- сохранения </w:t>
      </w:r>
      <w:r w:rsidR="0075021A">
        <w:rPr>
          <w:b w:val="0"/>
          <w:bCs w:val="0"/>
        </w:rPr>
        <w:t>целевых ориентиров по заработной плате отдельных категорий работников бюджетной сферы, определенных   Указами</w:t>
      </w:r>
      <w:r w:rsidRPr="00AE45F7">
        <w:rPr>
          <w:b w:val="0"/>
          <w:bCs w:val="0"/>
        </w:rPr>
        <w:t xml:space="preserve"> </w:t>
      </w:r>
      <w:r w:rsidR="0075021A">
        <w:rPr>
          <w:rFonts w:eastAsia="Times New Roman"/>
          <w:b w:val="0"/>
          <w:bCs w:val="0"/>
          <w:lang w:eastAsia="en-US"/>
        </w:rPr>
        <w:t>Президента Российской Федерации от 7 мая 2012 года №597, 1 июня 2012 года №761</w:t>
      </w:r>
      <w:r w:rsidR="001B2FD9">
        <w:rPr>
          <w:rFonts w:eastAsia="Times New Roman"/>
          <w:b w:val="0"/>
          <w:bCs w:val="0"/>
          <w:lang w:eastAsia="en-US"/>
        </w:rPr>
        <w:t xml:space="preserve"> и 28 декабря 2012 года №1688 (</w:t>
      </w:r>
      <w:r w:rsidR="0075021A">
        <w:rPr>
          <w:rFonts w:eastAsia="Times New Roman"/>
          <w:b w:val="0"/>
          <w:bCs w:val="0"/>
          <w:lang w:eastAsia="en-US"/>
        </w:rPr>
        <w:t xml:space="preserve">далее Указы), на 2021 год на уровне, </w:t>
      </w:r>
      <w:r w:rsidR="00431346">
        <w:rPr>
          <w:rFonts w:eastAsia="Times New Roman"/>
          <w:b w:val="0"/>
          <w:bCs w:val="0"/>
          <w:lang w:eastAsia="en-US"/>
        </w:rPr>
        <w:t>установленном постановлением Правительства Саратовской области от 4 июня 2020 года №463-П « О повышении оплаты труда отдельных категорий работников государственных учреждений области»</w:t>
      </w:r>
      <w:r w:rsidRPr="00AE45F7">
        <w:rPr>
          <w:rFonts w:eastAsia="Times New Roman"/>
          <w:b w:val="0"/>
          <w:bCs w:val="0"/>
          <w:lang w:eastAsia="en-US"/>
        </w:rPr>
        <w:t>;</w:t>
      </w:r>
    </w:p>
    <w:p w:rsidR="00113DFC" w:rsidRDefault="00431346" w:rsidP="001A7C04">
      <w:pPr>
        <w:pStyle w:val="ConsPlusTitle"/>
        <w:ind w:firstLine="709"/>
        <w:jc w:val="both"/>
        <w:rPr>
          <w:rFonts w:eastAsia="Times New Roman"/>
          <w:b w:val="0"/>
          <w:bCs w:val="0"/>
          <w:lang w:eastAsia="en-US"/>
        </w:rPr>
      </w:pPr>
      <w:r>
        <w:rPr>
          <w:rFonts w:eastAsia="Times New Roman"/>
          <w:b w:val="0"/>
          <w:bCs w:val="0"/>
          <w:lang w:eastAsia="en-US"/>
        </w:rPr>
        <w:t xml:space="preserve">           - индексация оплаты труда работников бюджетной сферы, муниципальных служащих на прогнозный уровень инфляции</w:t>
      </w:r>
      <w:r w:rsidR="00113DFC">
        <w:rPr>
          <w:rFonts w:eastAsia="Times New Roman"/>
          <w:b w:val="0"/>
          <w:bCs w:val="0"/>
          <w:lang w:eastAsia="en-US"/>
        </w:rPr>
        <w:t>:</w:t>
      </w:r>
      <w:r>
        <w:rPr>
          <w:rFonts w:eastAsia="Times New Roman"/>
          <w:b w:val="0"/>
          <w:bCs w:val="0"/>
          <w:lang w:eastAsia="en-US"/>
        </w:rPr>
        <w:t xml:space="preserve"> с 1 декабря 2021 года на 3,6 %, с 1 декабря 2022 года на 3,8%, с 1 декабря 2023 года на 3,6% ( по отдельным категориям работников бюджетной сферы, установленных Указами – в пределах достигнутых целевых значений по оплате труда);</w:t>
      </w:r>
    </w:p>
    <w:p w:rsidR="00DD0FCF" w:rsidRDefault="00431346" w:rsidP="001A7C04">
      <w:pPr>
        <w:pStyle w:val="ConsPlusTitle"/>
        <w:ind w:firstLine="709"/>
        <w:jc w:val="both"/>
        <w:rPr>
          <w:rFonts w:eastAsia="Times New Roman"/>
          <w:b w:val="0"/>
          <w:bCs w:val="0"/>
          <w:lang w:eastAsia="en-US"/>
        </w:rPr>
      </w:pPr>
      <w:r>
        <w:rPr>
          <w:rFonts w:eastAsia="Times New Roman"/>
          <w:b w:val="0"/>
          <w:bCs w:val="0"/>
          <w:lang w:eastAsia="en-US"/>
        </w:rPr>
        <w:lastRenderedPageBreak/>
        <w:t xml:space="preserve">- увеличение с 1 января 2021 года минимального размера оплаты труда (МРОТ) до 12392 рублей </w:t>
      </w:r>
    </w:p>
    <w:p w:rsidR="00D50CE5" w:rsidRDefault="00D50CE5" w:rsidP="001A7C04">
      <w:pPr>
        <w:pStyle w:val="ConsPlusTitle"/>
        <w:ind w:firstLine="709"/>
        <w:jc w:val="both"/>
        <w:rPr>
          <w:b w:val="0"/>
          <w:bCs w:val="0"/>
        </w:rPr>
      </w:pPr>
      <w:r w:rsidRPr="00AE45F7">
        <w:rPr>
          <w:b w:val="0"/>
          <w:bCs w:val="0"/>
        </w:rPr>
        <w:t>- оптимизация обязательств, в том числе в рамках реализации Плана мероприятий по оздор</w:t>
      </w:r>
      <w:r w:rsidR="003F2E50">
        <w:rPr>
          <w:b w:val="0"/>
          <w:bCs w:val="0"/>
        </w:rPr>
        <w:t>овлению муниципальных финансов;</w:t>
      </w:r>
    </w:p>
    <w:p w:rsidR="003F2E50" w:rsidRPr="00AE45F7" w:rsidRDefault="003F2E50" w:rsidP="001A7C04">
      <w:pPr>
        <w:pStyle w:val="ConsPlusTitle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- соблюдение установленных законодательством Российской Федерации норм в отношении дорожных фондов;</w:t>
      </w:r>
    </w:p>
    <w:p w:rsidR="00D50CE5" w:rsidRPr="00AE45F7" w:rsidRDefault="00D50CE5" w:rsidP="001A7C04">
      <w:pPr>
        <w:pStyle w:val="ConsPlusTitle"/>
        <w:ind w:firstLine="709"/>
        <w:jc w:val="both"/>
        <w:rPr>
          <w:b w:val="0"/>
          <w:bCs w:val="0"/>
        </w:rPr>
      </w:pPr>
      <w:r w:rsidRPr="00AE45F7">
        <w:rPr>
          <w:b w:val="0"/>
          <w:bCs w:val="0"/>
        </w:rPr>
        <w:t>- отказ от предоставления  муниципальных  гарантий;</w:t>
      </w:r>
    </w:p>
    <w:p w:rsidR="00D50CE5" w:rsidRPr="00AE45F7" w:rsidRDefault="00D50CE5" w:rsidP="001A7C04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AE45F7">
        <w:rPr>
          <w:sz w:val="28"/>
          <w:szCs w:val="28"/>
        </w:rPr>
        <w:t>- о</w:t>
      </w:r>
      <w:r w:rsidRPr="00AE45F7">
        <w:rPr>
          <w:rFonts w:ascii="Times New Roman CYR" w:hAnsi="Times New Roman CYR"/>
          <w:sz w:val="28"/>
          <w:szCs w:val="28"/>
        </w:rPr>
        <w:t>птимизация расходов, не относящихся к первоочередным и социально-значимым расходам (включая муниципальные закупки, субсидии бюджетным учреждениям), в том числе путем оптимизации расходов на финансовое обеспечение выполнения муниципального задания, а также сокращение размера субсидий, предоставляемых бюджетным учреждениям, за счет мобилизации ими доходов от платных услуг, рационального использования закрепленного имущества;</w:t>
      </w:r>
    </w:p>
    <w:p w:rsidR="00D50CE5" w:rsidRPr="00AE45F7" w:rsidRDefault="00D50CE5" w:rsidP="001A7C0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E45F7">
        <w:rPr>
          <w:sz w:val="26"/>
          <w:szCs w:val="26"/>
        </w:rPr>
        <w:t xml:space="preserve">- </w:t>
      </w:r>
      <w:r w:rsidRPr="00AE45F7">
        <w:rPr>
          <w:sz w:val="28"/>
          <w:szCs w:val="28"/>
        </w:rPr>
        <w:t>проведение взвешенной долговой политики и принятие новых расходных обязательств (расширение действующих) только при наличии реальных источников их финансового обеспечения.</w:t>
      </w:r>
    </w:p>
    <w:p w:rsidR="00D50CE5" w:rsidRPr="00AE45F7" w:rsidRDefault="00D50CE5" w:rsidP="001A7C04">
      <w:pPr>
        <w:pStyle w:val="ConsPlusTitle"/>
        <w:ind w:firstLine="709"/>
        <w:jc w:val="both"/>
        <w:rPr>
          <w:b w:val="0"/>
          <w:bCs w:val="0"/>
        </w:rPr>
      </w:pPr>
    </w:p>
    <w:p w:rsidR="00D50CE5" w:rsidRPr="001B2FD9" w:rsidRDefault="00D50CE5" w:rsidP="001A7C04">
      <w:pPr>
        <w:ind w:firstLine="709"/>
        <w:jc w:val="both"/>
        <w:rPr>
          <w:sz w:val="28"/>
          <w:szCs w:val="28"/>
        </w:rPr>
      </w:pPr>
      <w:r w:rsidRPr="001B2FD9">
        <w:rPr>
          <w:sz w:val="28"/>
          <w:szCs w:val="28"/>
        </w:rPr>
        <w:t>В структуре рас</w:t>
      </w:r>
      <w:r w:rsidR="0031773C" w:rsidRPr="001B2FD9">
        <w:rPr>
          <w:sz w:val="28"/>
          <w:szCs w:val="28"/>
        </w:rPr>
        <w:t>ходов районного бюджета более 86</w:t>
      </w:r>
      <w:r w:rsidRPr="001B2FD9">
        <w:rPr>
          <w:sz w:val="28"/>
          <w:szCs w:val="28"/>
        </w:rPr>
        <w:t> % занимают расходы на социальную сферу. Общий объем рас</w:t>
      </w:r>
      <w:r w:rsidR="0031773C" w:rsidRPr="001B2FD9">
        <w:rPr>
          <w:sz w:val="28"/>
          <w:szCs w:val="28"/>
        </w:rPr>
        <w:t>ходов на социальную сферу в 2021</w:t>
      </w:r>
      <w:r w:rsidR="000F46E8" w:rsidRPr="001B2FD9">
        <w:rPr>
          <w:sz w:val="28"/>
          <w:szCs w:val="28"/>
        </w:rPr>
        <w:t xml:space="preserve"> году  ожидает</w:t>
      </w:r>
      <w:r w:rsidR="0031773C" w:rsidRPr="001B2FD9">
        <w:rPr>
          <w:sz w:val="28"/>
          <w:szCs w:val="28"/>
        </w:rPr>
        <w:t>ся в сумме 274985,4 тыс. рублей, в 2022 году в сумме 239580,8 тыс. рублей,  в 2023 году в сумме 245424,9</w:t>
      </w:r>
      <w:r w:rsidRPr="001B2FD9">
        <w:rPr>
          <w:sz w:val="28"/>
          <w:szCs w:val="28"/>
        </w:rPr>
        <w:t xml:space="preserve"> тыс.рублей.  </w:t>
      </w:r>
    </w:p>
    <w:p w:rsidR="00D50CE5" w:rsidRPr="001B2FD9" w:rsidRDefault="00D50CE5" w:rsidP="001A7C04">
      <w:pPr>
        <w:ind w:firstLine="709"/>
        <w:jc w:val="both"/>
        <w:rPr>
          <w:sz w:val="28"/>
          <w:szCs w:val="28"/>
        </w:rPr>
      </w:pPr>
      <w:r w:rsidRPr="001B2FD9">
        <w:rPr>
          <w:sz w:val="28"/>
          <w:szCs w:val="28"/>
        </w:rPr>
        <w:t>Наибольший удельный вес в расходах на социальную сферу занимают расходы  по</w:t>
      </w:r>
      <w:r w:rsidR="0031773C" w:rsidRPr="001B2FD9">
        <w:rPr>
          <w:sz w:val="28"/>
          <w:szCs w:val="28"/>
        </w:rPr>
        <w:t xml:space="preserve"> разделу «Образование»,  на 2021</w:t>
      </w:r>
      <w:r w:rsidRPr="001B2FD9">
        <w:rPr>
          <w:sz w:val="28"/>
          <w:szCs w:val="28"/>
        </w:rPr>
        <w:t xml:space="preserve"> год</w:t>
      </w:r>
      <w:r w:rsidR="0031773C" w:rsidRPr="001B2FD9">
        <w:rPr>
          <w:sz w:val="28"/>
          <w:szCs w:val="28"/>
        </w:rPr>
        <w:t xml:space="preserve"> запланированы в объеме 242899,6</w:t>
      </w:r>
      <w:r w:rsidRPr="001B2FD9">
        <w:rPr>
          <w:sz w:val="28"/>
          <w:szCs w:val="28"/>
        </w:rPr>
        <w:t xml:space="preserve"> тыс.рубл</w:t>
      </w:r>
      <w:r w:rsidR="0031773C" w:rsidRPr="001B2FD9">
        <w:rPr>
          <w:sz w:val="28"/>
          <w:szCs w:val="28"/>
        </w:rPr>
        <w:t>ей, в 2022-2023 годах в объеме 214818,4 тыс.рублей и 219360,8</w:t>
      </w:r>
      <w:r w:rsidRPr="001B2FD9">
        <w:rPr>
          <w:sz w:val="28"/>
          <w:szCs w:val="28"/>
        </w:rPr>
        <w:t xml:space="preserve"> тыс.рублей соо</w:t>
      </w:r>
      <w:r w:rsidR="0031773C" w:rsidRPr="001B2FD9">
        <w:rPr>
          <w:sz w:val="28"/>
          <w:szCs w:val="28"/>
        </w:rPr>
        <w:t>тветственно, что составляет 67,2</w:t>
      </w:r>
      <w:r w:rsidRPr="001B2FD9">
        <w:rPr>
          <w:sz w:val="28"/>
          <w:szCs w:val="28"/>
        </w:rPr>
        <w:t xml:space="preserve"> % </w:t>
      </w:r>
      <w:r w:rsidR="0031773C" w:rsidRPr="001B2FD9">
        <w:rPr>
          <w:sz w:val="28"/>
          <w:szCs w:val="28"/>
        </w:rPr>
        <w:t>в общем объеме расходов,  в 2022 -2023</w:t>
      </w:r>
      <w:r w:rsidR="00665BC3" w:rsidRPr="001B2FD9">
        <w:rPr>
          <w:sz w:val="28"/>
          <w:szCs w:val="28"/>
        </w:rPr>
        <w:t xml:space="preserve"> годах 68</w:t>
      </w:r>
      <w:r w:rsidR="0031773C" w:rsidRPr="001B2FD9">
        <w:rPr>
          <w:sz w:val="28"/>
          <w:szCs w:val="28"/>
        </w:rPr>
        <w:t>,8</w:t>
      </w:r>
      <w:r w:rsidR="00665BC3" w:rsidRPr="001B2FD9">
        <w:rPr>
          <w:sz w:val="28"/>
          <w:szCs w:val="28"/>
        </w:rPr>
        <w:t xml:space="preserve"> % и 68</w:t>
      </w:r>
      <w:r w:rsidR="0031773C" w:rsidRPr="001B2FD9">
        <w:rPr>
          <w:sz w:val="28"/>
          <w:szCs w:val="28"/>
        </w:rPr>
        <w:t>,6</w:t>
      </w:r>
      <w:r w:rsidR="00665BC3" w:rsidRPr="001B2FD9">
        <w:rPr>
          <w:sz w:val="28"/>
          <w:szCs w:val="28"/>
        </w:rPr>
        <w:t xml:space="preserve"> </w:t>
      </w:r>
      <w:r w:rsidRPr="001B2FD9">
        <w:rPr>
          <w:sz w:val="28"/>
          <w:szCs w:val="28"/>
        </w:rPr>
        <w:t xml:space="preserve"> % соответственно.</w:t>
      </w:r>
    </w:p>
    <w:p w:rsidR="00D50CE5" w:rsidRPr="001B2FD9" w:rsidRDefault="00D50CE5" w:rsidP="001A7C04">
      <w:pPr>
        <w:ind w:firstLine="709"/>
        <w:jc w:val="both"/>
        <w:rPr>
          <w:spacing w:val="-6"/>
          <w:sz w:val="28"/>
          <w:szCs w:val="28"/>
        </w:rPr>
      </w:pPr>
      <w:r w:rsidRPr="001B2FD9">
        <w:rPr>
          <w:spacing w:val="-6"/>
          <w:sz w:val="28"/>
          <w:szCs w:val="28"/>
        </w:rPr>
        <w:t>В соответствии с требованиями статьи  8 Федерального закона «Об образовании в Российской Федерации</w:t>
      </w:r>
      <w:r w:rsidR="00665BC3" w:rsidRPr="001B2FD9">
        <w:rPr>
          <w:spacing w:val="-6"/>
          <w:sz w:val="28"/>
          <w:szCs w:val="28"/>
        </w:rPr>
        <w:t xml:space="preserve">»  в районный бюджет </w:t>
      </w:r>
      <w:r w:rsidRPr="001B2FD9">
        <w:rPr>
          <w:spacing w:val="-6"/>
          <w:sz w:val="28"/>
          <w:szCs w:val="28"/>
        </w:rPr>
        <w:t xml:space="preserve"> (в соответствии с проектом закона об областном  бюджете) будет продолжено поступление субвенций, не предполагающих передачу на местный уровень исполнения полномочий субъекта Российской Федерации, для финансового обеспечения образовательной деятельности муниципальных общеобразовательных и дошкольных об</w:t>
      </w:r>
      <w:r w:rsidR="00124266" w:rsidRPr="001B2FD9">
        <w:rPr>
          <w:spacing w:val="-6"/>
          <w:sz w:val="28"/>
          <w:szCs w:val="28"/>
        </w:rPr>
        <w:t>разовательных организаций в 2021-2023 годах   в общем объеме 149536,0</w:t>
      </w:r>
      <w:r w:rsidR="00665BC3" w:rsidRPr="001B2FD9">
        <w:rPr>
          <w:spacing w:val="-6"/>
          <w:sz w:val="28"/>
          <w:szCs w:val="28"/>
        </w:rPr>
        <w:t xml:space="preserve">  тыс</w:t>
      </w:r>
      <w:r w:rsidR="00124266" w:rsidRPr="001B2FD9">
        <w:rPr>
          <w:spacing w:val="-6"/>
          <w:sz w:val="28"/>
          <w:szCs w:val="28"/>
        </w:rPr>
        <w:t>. рубле ежегодно</w:t>
      </w:r>
      <w:r w:rsidRPr="001B2FD9">
        <w:rPr>
          <w:spacing w:val="-6"/>
          <w:sz w:val="28"/>
          <w:szCs w:val="28"/>
        </w:rPr>
        <w:t>.</w:t>
      </w:r>
      <w:r w:rsidR="00124266" w:rsidRPr="001B2FD9">
        <w:rPr>
          <w:spacing w:val="-6"/>
          <w:sz w:val="28"/>
          <w:szCs w:val="28"/>
        </w:rPr>
        <w:t xml:space="preserve"> В целях минимизации нагрузки  на местный бюджет от введения нового законодательства предусмотрена субсидия местному бюджету на выравнивание возможностей местных бюджетов по обеспечению образовательной деятельности муниципальных общеобразовательных учреждений в 2021-2023годах в объеме 8357,0 тыс.рублей ежегодно.</w:t>
      </w:r>
    </w:p>
    <w:p w:rsidR="00D50CE5" w:rsidRPr="001B2FD9" w:rsidRDefault="00D50CE5" w:rsidP="001A7C04">
      <w:pPr>
        <w:ind w:firstLine="709"/>
        <w:jc w:val="both"/>
        <w:rPr>
          <w:sz w:val="28"/>
          <w:szCs w:val="28"/>
        </w:rPr>
      </w:pPr>
      <w:r w:rsidRPr="001B2FD9">
        <w:rPr>
          <w:spacing w:val="-6"/>
          <w:sz w:val="28"/>
          <w:szCs w:val="28"/>
        </w:rPr>
        <w:t xml:space="preserve">Расходы по разделу « Культура» </w:t>
      </w:r>
      <w:r w:rsidR="00124266" w:rsidRPr="001B2FD9">
        <w:rPr>
          <w:sz w:val="28"/>
          <w:szCs w:val="28"/>
        </w:rPr>
        <w:t>на 2021</w:t>
      </w:r>
      <w:r w:rsidRPr="001B2FD9">
        <w:rPr>
          <w:sz w:val="28"/>
          <w:szCs w:val="28"/>
        </w:rPr>
        <w:t xml:space="preserve"> го</w:t>
      </w:r>
      <w:r w:rsidR="00065A76" w:rsidRPr="001B2FD9">
        <w:rPr>
          <w:sz w:val="28"/>
          <w:szCs w:val="28"/>
        </w:rPr>
        <w:t>д запланированы в объеме 31938,0 тыс. рублей, в 2022-2023 годах в объеме 24622,4 тыс.рублей и 25924,1</w:t>
      </w:r>
      <w:r w:rsidRPr="001B2FD9">
        <w:rPr>
          <w:sz w:val="28"/>
          <w:szCs w:val="28"/>
        </w:rPr>
        <w:t xml:space="preserve"> тыс.рублей со</w:t>
      </w:r>
      <w:r w:rsidR="00665BC3" w:rsidRPr="001B2FD9">
        <w:rPr>
          <w:sz w:val="28"/>
          <w:szCs w:val="28"/>
        </w:rPr>
        <w:t>о</w:t>
      </w:r>
      <w:r w:rsidR="00065A76" w:rsidRPr="001B2FD9">
        <w:rPr>
          <w:sz w:val="28"/>
          <w:szCs w:val="28"/>
        </w:rPr>
        <w:t>тветственно, что составляет 10,1</w:t>
      </w:r>
      <w:r w:rsidRPr="001B2FD9">
        <w:rPr>
          <w:sz w:val="28"/>
          <w:szCs w:val="28"/>
        </w:rPr>
        <w:t xml:space="preserve"> % </w:t>
      </w:r>
      <w:r w:rsidR="00065A76" w:rsidRPr="001B2FD9">
        <w:rPr>
          <w:sz w:val="28"/>
          <w:szCs w:val="28"/>
        </w:rPr>
        <w:t>в общем объеме расходов,  в 2022 -2023 годах 7,9 % и 8,1</w:t>
      </w:r>
      <w:r w:rsidRPr="001B2FD9">
        <w:rPr>
          <w:sz w:val="28"/>
          <w:szCs w:val="28"/>
        </w:rPr>
        <w:t xml:space="preserve"> % соответственно.</w:t>
      </w:r>
    </w:p>
    <w:p w:rsidR="00D50CE5" w:rsidRPr="001B2FD9" w:rsidRDefault="00D50CE5" w:rsidP="001A7C04">
      <w:pPr>
        <w:ind w:firstLine="709"/>
        <w:jc w:val="both"/>
        <w:rPr>
          <w:sz w:val="28"/>
          <w:szCs w:val="28"/>
        </w:rPr>
      </w:pPr>
      <w:r w:rsidRPr="001B2FD9">
        <w:rPr>
          <w:spacing w:val="-6"/>
          <w:sz w:val="28"/>
          <w:szCs w:val="28"/>
        </w:rPr>
        <w:t xml:space="preserve">Расходы по разделу « Физическая культура и спорт» запланированы </w:t>
      </w:r>
      <w:r w:rsidR="00065A76" w:rsidRPr="001B2FD9">
        <w:rPr>
          <w:spacing w:val="-6"/>
          <w:sz w:val="28"/>
          <w:szCs w:val="28"/>
        </w:rPr>
        <w:t xml:space="preserve">на 2021 год в объеме 147,8 </w:t>
      </w:r>
      <w:r w:rsidRPr="001B2FD9">
        <w:rPr>
          <w:spacing w:val="-6"/>
          <w:sz w:val="28"/>
          <w:szCs w:val="28"/>
        </w:rPr>
        <w:t>тыс. рублей</w:t>
      </w:r>
      <w:r w:rsidR="00065A76" w:rsidRPr="001B2FD9">
        <w:rPr>
          <w:spacing w:val="-6"/>
          <w:sz w:val="28"/>
          <w:szCs w:val="28"/>
        </w:rPr>
        <w:t>, в 2022-2023 годах в объеме 140,0 тыс.рублей</w:t>
      </w:r>
      <w:r w:rsidRPr="001B2FD9">
        <w:rPr>
          <w:spacing w:val="-6"/>
          <w:sz w:val="28"/>
          <w:szCs w:val="28"/>
        </w:rPr>
        <w:t xml:space="preserve"> ежегодно. </w:t>
      </w:r>
    </w:p>
    <w:p w:rsidR="00D50CE5" w:rsidRPr="001B2FD9" w:rsidRDefault="00D50CE5" w:rsidP="001A7C04">
      <w:pPr>
        <w:ind w:firstLine="709"/>
        <w:jc w:val="both"/>
        <w:rPr>
          <w:spacing w:val="-6"/>
          <w:sz w:val="28"/>
          <w:szCs w:val="28"/>
        </w:rPr>
      </w:pPr>
      <w:r w:rsidRPr="001B2FD9">
        <w:rPr>
          <w:spacing w:val="-6"/>
          <w:sz w:val="28"/>
          <w:szCs w:val="28"/>
        </w:rPr>
        <w:t xml:space="preserve">           Расходы на выполнение социальных обязательст</w:t>
      </w:r>
      <w:r w:rsidR="007F6008" w:rsidRPr="001B2FD9">
        <w:rPr>
          <w:spacing w:val="-6"/>
          <w:sz w:val="28"/>
          <w:szCs w:val="28"/>
        </w:rPr>
        <w:t>в перед населением района в 2021</w:t>
      </w:r>
      <w:r w:rsidRPr="001B2FD9">
        <w:rPr>
          <w:spacing w:val="-6"/>
          <w:sz w:val="28"/>
          <w:szCs w:val="28"/>
        </w:rPr>
        <w:t xml:space="preserve">  году предусмотрены исходя из действующего</w:t>
      </w:r>
      <w:r w:rsidR="007F6008" w:rsidRPr="001B2FD9">
        <w:rPr>
          <w:spacing w:val="-6"/>
          <w:sz w:val="28"/>
          <w:szCs w:val="28"/>
        </w:rPr>
        <w:t xml:space="preserve"> регионального и районного</w:t>
      </w:r>
      <w:r w:rsidRPr="001B2FD9">
        <w:rPr>
          <w:spacing w:val="-6"/>
          <w:sz w:val="28"/>
          <w:szCs w:val="28"/>
        </w:rPr>
        <w:t xml:space="preserve"> законодательства, определяющего категории получателей, порядок и формы предоставления мер социально</w:t>
      </w:r>
      <w:r w:rsidR="00A5032D" w:rsidRPr="001B2FD9">
        <w:rPr>
          <w:spacing w:val="-6"/>
          <w:sz w:val="28"/>
          <w:szCs w:val="28"/>
        </w:rPr>
        <w:t>й</w:t>
      </w:r>
      <w:r w:rsidR="007F6008" w:rsidRPr="001B2FD9">
        <w:rPr>
          <w:spacing w:val="-6"/>
          <w:sz w:val="28"/>
          <w:szCs w:val="28"/>
        </w:rPr>
        <w:t xml:space="preserve"> поддержки, и составляют 7272,2 тыс. рублей, в 2022  и 2023 годах -  7277,9 тыс. рублей и 7387,7</w:t>
      </w:r>
      <w:r w:rsidRPr="001B2FD9">
        <w:rPr>
          <w:spacing w:val="-6"/>
          <w:sz w:val="28"/>
          <w:szCs w:val="28"/>
        </w:rPr>
        <w:t xml:space="preserve"> тыс. рублей соответственно,  в том числе за </w:t>
      </w:r>
      <w:r w:rsidRPr="001B2FD9">
        <w:rPr>
          <w:spacing w:val="-6"/>
          <w:sz w:val="28"/>
          <w:szCs w:val="28"/>
        </w:rPr>
        <w:lastRenderedPageBreak/>
        <w:t>счет поступления областных целевых средств на социальные выплаты гражданам (в соответствии с проектом закона об обл</w:t>
      </w:r>
      <w:r w:rsidR="007F6008" w:rsidRPr="001B2FD9">
        <w:rPr>
          <w:spacing w:val="-6"/>
          <w:sz w:val="28"/>
          <w:szCs w:val="28"/>
        </w:rPr>
        <w:t>астном  бюджете) в объеме 4448,2 тыс. рублей, в 2022  и 2023 годах-    4522,9 тыс.рублей и 4632,7</w:t>
      </w:r>
      <w:r w:rsidRPr="001B2FD9">
        <w:rPr>
          <w:spacing w:val="-6"/>
          <w:sz w:val="28"/>
          <w:szCs w:val="28"/>
        </w:rPr>
        <w:t xml:space="preserve"> тыс.рублей соответственно.</w:t>
      </w:r>
    </w:p>
    <w:p w:rsidR="00D50CE5" w:rsidRPr="001B2FD9" w:rsidRDefault="00D50CE5" w:rsidP="001A7C04">
      <w:pPr>
        <w:ind w:firstLine="709"/>
        <w:jc w:val="both"/>
        <w:rPr>
          <w:spacing w:val="-6"/>
          <w:sz w:val="28"/>
          <w:szCs w:val="28"/>
        </w:rPr>
      </w:pPr>
      <w:r w:rsidRPr="001B2FD9">
        <w:rPr>
          <w:spacing w:val="-6"/>
          <w:sz w:val="28"/>
          <w:szCs w:val="28"/>
        </w:rPr>
        <w:t xml:space="preserve"> Социальные выплаты населению в денежной форме за счет средств областного и районного бюджета  предусмотрены на:</w:t>
      </w:r>
    </w:p>
    <w:p w:rsidR="00D50CE5" w:rsidRPr="001B2FD9" w:rsidRDefault="00D50CE5" w:rsidP="001A7C04">
      <w:pPr>
        <w:ind w:firstLine="709"/>
        <w:jc w:val="both"/>
        <w:rPr>
          <w:rFonts w:eastAsia="Times New Roman"/>
          <w:sz w:val="28"/>
          <w:szCs w:val="28"/>
        </w:rPr>
      </w:pPr>
      <w:r w:rsidRPr="001B2FD9">
        <w:rPr>
          <w:rFonts w:eastAsia="Times New Roman"/>
          <w:sz w:val="28"/>
          <w:szCs w:val="28"/>
        </w:rPr>
        <w:t>-</w:t>
      </w:r>
      <w:r w:rsidRPr="001B2FD9">
        <w:rPr>
          <w:rFonts w:eastAsia="Times New Roman"/>
          <w:sz w:val="20"/>
          <w:szCs w:val="20"/>
        </w:rPr>
        <w:t xml:space="preserve"> </w:t>
      </w:r>
      <w:r w:rsidRPr="001B2FD9">
        <w:rPr>
          <w:rFonts w:eastAsia="Times New Roman"/>
          <w:sz w:val="28"/>
          <w:szCs w:val="28"/>
        </w:rPr>
        <w:t>осуществление государственных полномочий по предоставлению гражданам субсидий на оплату жилого помещения и коммунальных услуг;</w:t>
      </w:r>
    </w:p>
    <w:p w:rsidR="00D50CE5" w:rsidRPr="001B2FD9" w:rsidRDefault="00D50CE5" w:rsidP="001A7C04">
      <w:pPr>
        <w:ind w:firstLine="709"/>
        <w:jc w:val="both"/>
        <w:rPr>
          <w:rFonts w:eastAsia="Times New Roman"/>
          <w:sz w:val="28"/>
          <w:szCs w:val="28"/>
        </w:rPr>
      </w:pPr>
      <w:r w:rsidRPr="001B2FD9">
        <w:rPr>
          <w:rFonts w:eastAsia="Times New Roman"/>
          <w:sz w:val="28"/>
          <w:szCs w:val="28"/>
        </w:rPr>
        <w:t>- 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образования;</w:t>
      </w:r>
    </w:p>
    <w:p w:rsidR="00D50CE5" w:rsidRPr="001B2FD9" w:rsidRDefault="00D50CE5" w:rsidP="001A7C04">
      <w:pPr>
        <w:ind w:firstLine="709"/>
        <w:jc w:val="both"/>
        <w:rPr>
          <w:rFonts w:eastAsia="Times New Roman"/>
          <w:sz w:val="28"/>
          <w:szCs w:val="28"/>
        </w:rPr>
      </w:pPr>
      <w:r w:rsidRPr="001B2FD9">
        <w:rPr>
          <w:spacing w:val="-6"/>
          <w:sz w:val="28"/>
          <w:szCs w:val="28"/>
        </w:rPr>
        <w:t xml:space="preserve">- </w:t>
      </w:r>
      <w:r w:rsidRPr="001B2FD9">
        <w:rPr>
          <w:rFonts w:eastAsia="Times New Roman"/>
          <w:sz w:val="28"/>
          <w:szCs w:val="28"/>
        </w:rPr>
        <w:t>ежемесячные денежные выплаты на оплату коммунальных услуг медицинским и фармацевтическим работникам (пенсионерам в сельской местности);</w:t>
      </w:r>
    </w:p>
    <w:p w:rsidR="00D50CE5" w:rsidRPr="001B2FD9" w:rsidRDefault="00D50CE5" w:rsidP="001A7C04">
      <w:pPr>
        <w:ind w:firstLine="709"/>
        <w:jc w:val="both"/>
        <w:rPr>
          <w:rFonts w:eastAsia="Times New Roman"/>
          <w:sz w:val="28"/>
          <w:szCs w:val="28"/>
        </w:rPr>
      </w:pPr>
      <w:r w:rsidRPr="001B2FD9">
        <w:rPr>
          <w:rFonts w:eastAsia="Times New Roman"/>
          <w:sz w:val="28"/>
          <w:szCs w:val="28"/>
        </w:rPr>
        <w:t>- доплаты к пенсиям муниципальным служащим.</w:t>
      </w:r>
    </w:p>
    <w:p w:rsidR="00D50CE5" w:rsidRPr="001B2FD9" w:rsidRDefault="00D50CE5" w:rsidP="001A7C04">
      <w:pPr>
        <w:ind w:firstLine="709"/>
        <w:jc w:val="both"/>
        <w:rPr>
          <w:rFonts w:eastAsia="Times New Roman"/>
          <w:sz w:val="28"/>
          <w:szCs w:val="28"/>
        </w:rPr>
      </w:pPr>
    </w:p>
    <w:p w:rsidR="00D50CE5" w:rsidRPr="001B2FD9" w:rsidRDefault="007F6008" w:rsidP="001A7C04">
      <w:pPr>
        <w:ind w:firstLine="709"/>
        <w:jc w:val="both"/>
        <w:rPr>
          <w:sz w:val="28"/>
          <w:szCs w:val="28"/>
        </w:rPr>
      </w:pPr>
      <w:r w:rsidRPr="001B2FD9">
        <w:rPr>
          <w:sz w:val="28"/>
          <w:szCs w:val="28"/>
        </w:rPr>
        <w:t>На  2021-2023</w:t>
      </w:r>
      <w:r w:rsidR="00D50CE5" w:rsidRPr="001B2FD9">
        <w:rPr>
          <w:sz w:val="28"/>
          <w:szCs w:val="28"/>
        </w:rPr>
        <w:t xml:space="preserve"> годы предусмотрены  расходы  за счет  районного бюджета </w:t>
      </w:r>
      <w:r w:rsidRPr="001B2FD9">
        <w:rPr>
          <w:sz w:val="28"/>
          <w:szCs w:val="28"/>
        </w:rPr>
        <w:t xml:space="preserve">и областного бюджета </w:t>
      </w:r>
      <w:r w:rsidR="00D50CE5" w:rsidRPr="001B2FD9">
        <w:rPr>
          <w:sz w:val="28"/>
          <w:szCs w:val="28"/>
        </w:rPr>
        <w:t xml:space="preserve"> на </w:t>
      </w:r>
      <w:r w:rsidR="00F7276B" w:rsidRPr="001B2FD9">
        <w:rPr>
          <w:bCs/>
          <w:sz w:val="28"/>
          <w:szCs w:val="28"/>
        </w:rPr>
        <w:t>сохранение достигнутых в 2017</w:t>
      </w:r>
      <w:r w:rsidR="00D50CE5" w:rsidRPr="001B2FD9">
        <w:rPr>
          <w:bCs/>
          <w:sz w:val="28"/>
          <w:szCs w:val="28"/>
        </w:rPr>
        <w:t xml:space="preserve"> году </w:t>
      </w:r>
      <w:r w:rsidR="00D50CE5" w:rsidRPr="001B2FD9">
        <w:rPr>
          <w:sz w:val="28"/>
          <w:szCs w:val="28"/>
          <w:lang w:eastAsia="en-US"/>
        </w:rPr>
        <w:t>показателей повышения оплаты труда педагогических работников муниципальных учреждений дополнительного образования детей и работников муниципальных учреждений культуры</w:t>
      </w:r>
      <w:r w:rsidRPr="001B2FD9">
        <w:rPr>
          <w:sz w:val="28"/>
          <w:szCs w:val="28"/>
          <w:lang w:eastAsia="en-US"/>
        </w:rPr>
        <w:t>:</w:t>
      </w:r>
      <w:r w:rsidR="00D50CE5" w:rsidRPr="001B2FD9">
        <w:rPr>
          <w:sz w:val="28"/>
          <w:szCs w:val="28"/>
          <w:lang w:eastAsia="en-US"/>
        </w:rPr>
        <w:t xml:space="preserve"> с уровнем софинансирования </w:t>
      </w:r>
      <w:r w:rsidRPr="001B2FD9">
        <w:rPr>
          <w:sz w:val="28"/>
          <w:szCs w:val="28"/>
          <w:lang w:eastAsia="en-US"/>
        </w:rPr>
        <w:t xml:space="preserve"> 3</w:t>
      </w:r>
      <w:r w:rsidR="001D61FE" w:rsidRPr="001B2FD9">
        <w:rPr>
          <w:sz w:val="28"/>
          <w:szCs w:val="28"/>
          <w:lang w:eastAsia="en-US"/>
        </w:rPr>
        <w:t xml:space="preserve"> % </w:t>
      </w:r>
      <w:r w:rsidR="00D50CE5" w:rsidRPr="001B2FD9">
        <w:rPr>
          <w:sz w:val="28"/>
          <w:szCs w:val="28"/>
          <w:lang w:eastAsia="en-US"/>
        </w:rPr>
        <w:t>за счет средств районного бюджета</w:t>
      </w:r>
      <w:r w:rsidRPr="001B2FD9">
        <w:rPr>
          <w:sz w:val="28"/>
          <w:szCs w:val="28"/>
          <w:lang w:eastAsia="en-US"/>
        </w:rPr>
        <w:t xml:space="preserve"> в сумме 355,9 тыс.рублей ежегодно; за счет средств областного бюджета 97 % в сумме 11506,9 тыс.рублей ежегодно</w:t>
      </w:r>
      <w:r w:rsidR="00D50CE5" w:rsidRPr="001B2FD9">
        <w:rPr>
          <w:sz w:val="28"/>
          <w:szCs w:val="28"/>
          <w:lang w:eastAsia="en-US"/>
        </w:rPr>
        <w:t>.</w:t>
      </w:r>
    </w:p>
    <w:p w:rsidR="00D50CE5" w:rsidRPr="001B2FD9" w:rsidRDefault="00D50CE5" w:rsidP="001A7C04">
      <w:pPr>
        <w:pStyle w:val="ad"/>
        <w:tabs>
          <w:tab w:val="left" w:pos="709"/>
          <w:tab w:val="left" w:pos="3120"/>
        </w:tabs>
        <w:spacing w:after="0"/>
        <w:ind w:firstLine="709"/>
        <w:jc w:val="both"/>
        <w:rPr>
          <w:bCs/>
          <w:spacing w:val="-6"/>
          <w:sz w:val="28"/>
          <w:szCs w:val="28"/>
        </w:rPr>
      </w:pPr>
      <w:r w:rsidRPr="001B2FD9">
        <w:rPr>
          <w:bCs/>
          <w:spacing w:val="-6"/>
          <w:sz w:val="28"/>
          <w:szCs w:val="28"/>
        </w:rPr>
        <w:t xml:space="preserve">          Объем бюджетных ассигнований районного</w:t>
      </w:r>
      <w:r w:rsidR="006606DC" w:rsidRPr="001B2FD9">
        <w:rPr>
          <w:bCs/>
          <w:spacing w:val="-6"/>
          <w:sz w:val="28"/>
          <w:szCs w:val="28"/>
        </w:rPr>
        <w:t xml:space="preserve"> дорожного фонда составит в 2021 году 26687,7</w:t>
      </w:r>
      <w:r w:rsidRPr="001B2FD9">
        <w:rPr>
          <w:bCs/>
          <w:spacing w:val="-6"/>
          <w:sz w:val="28"/>
          <w:szCs w:val="28"/>
        </w:rPr>
        <w:t xml:space="preserve"> тыс. рубле</w:t>
      </w:r>
      <w:r w:rsidR="006606DC" w:rsidRPr="001B2FD9">
        <w:rPr>
          <w:bCs/>
          <w:spacing w:val="-6"/>
          <w:sz w:val="28"/>
          <w:szCs w:val="28"/>
        </w:rPr>
        <w:t>й, в 2022</w:t>
      </w:r>
      <w:r w:rsidR="00DF7834" w:rsidRPr="001B2FD9">
        <w:rPr>
          <w:bCs/>
          <w:spacing w:val="-6"/>
          <w:sz w:val="28"/>
          <w:szCs w:val="28"/>
        </w:rPr>
        <w:t xml:space="preserve"> и 2</w:t>
      </w:r>
      <w:r w:rsidR="006606DC" w:rsidRPr="001B2FD9">
        <w:rPr>
          <w:bCs/>
          <w:spacing w:val="-6"/>
          <w:sz w:val="28"/>
          <w:szCs w:val="28"/>
        </w:rPr>
        <w:t xml:space="preserve">023 годах – 27785,0 тыс. рублей и </w:t>
      </w:r>
      <w:r w:rsidR="006606DC" w:rsidRPr="001B2FD9">
        <w:rPr>
          <w:bCs/>
          <w:spacing w:val="-6"/>
          <w:sz w:val="28"/>
          <w:szCs w:val="28"/>
        </w:rPr>
        <w:br/>
        <w:t>28401,6</w:t>
      </w:r>
      <w:r w:rsidRPr="001B2FD9">
        <w:rPr>
          <w:bCs/>
          <w:spacing w:val="-6"/>
          <w:sz w:val="28"/>
          <w:szCs w:val="28"/>
        </w:rPr>
        <w:t xml:space="preserve"> тыс.рублей соответственно</w:t>
      </w:r>
      <w:r w:rsidR="006606DC" w:rsidRPr="001B2FD9">
        <w:rPr>
          <w:bCs/>
          <w:spacing w:val="-6"/>
          <w:sz w:val="28"/>
          <w:szCs w:val="28"/>
        </w:rPr>
        <w:t>, за счет собственных доходных источников с учетом передачи транспортного налога на муниципальный уровень с 1 января 2021 года</w:t>
      </w:r>
      <w:r w:rsidRPr="001B2FD9">
        <w:rPr>
          <w:bCs/>
          <w:spacing w:val="-6"/>
          <w:sz w:val="28"/>
          <w:szCs w:val="28"/>
        </w:rPr>
        <w:t xml:space="preserve">. </w:t>
      </w:r>
    </w:p>
    <w:p w:rsidR="00D50CE5" w:rsidRPr="001B2FD9" w:rsidRDefault="00D50CE5" w:rsidP="001A7C04">
      <w:pPr>
        <w:pStyle w:val="ad"/>
        <w:tabs>
          <w:tab w:val="left" w:pos="3120"/>
        </w:tabs>
        <w:spacing w:after="0"/>
        <w:ind w:firstLineChars="253" w:firstLine="693"/>
        <w:jc w:val="both"/>
        <w:rPr>
          <w:bCs/>
          <w:spacing w:val="-6"/>
          <w:sz w:val="28"/>
          <w:szCs w:val="28"/>
        </w:rPr>
      </w:pPr>
      <w:r w:rsidRPr="001B2FD9">
        <w:rPr>
          <w:bCs/>
          <w:spacing w:val="-6"/>
          <w:sz w:val="28"/>
          <w:szCs w:val="28"/>
        </w:rPr>
        <w:t>По отрасли «Жилищно</w:t>
      </w:r>
      <w:r w:rsidR="006606DC" w:rsidRPr="001B2FD9">
        <w:rPr>
          <w:bCs/>
          <w:spacing w:val="-6"/>
          <w:sz w:val="28"/>
          <w:szCs w:val="28"/>
        </w:rPr>
        <w:t>-коммунальное хозяйство» на 2021</w:t>
      </w:r>
      <w:r w:rsidRPr="001B2FD9">
        <w:rPr>
          <w:bCs/>
          <w:spacing w:val="-6"/>
          <w:sz w:val="28"/>
          <w:szCs w:val="28"/>
        </w:rPr>
        <w:t xml:space="preserve"> год запла</w:t>
      </w:r>
      <w:r w:rsidR="00FF3851" w:rsidRPr="001B2FD9">
        <w:rPr>
          <w:bCs/>
          <w:spacing w:val="-6"/>
          <w:sz w:val="28"/>
          <w:szCs w:val="28"/>
        </w:rPr>
        <w:t>нированы расходы в объеме</w:t>
      </w:r>
      <w:r w:rsidR="006606DC" w:rsidRPr="001B2FD9">
        <w:rPr>
          <w:bCs/>
          <w:spacing w:val="-6"/>
          <w:sz w:val="28"/>
          <w:szCs w:val="28"/>
        </w:rPr>
        <w:t xml:space="preserve"> 71,8 тыс. рублей, на 2022-2023</w:t>
      </w:r>
      <w:r w:rsidR="00DF7834" w:rsidRPr="001B2FD9">
        <w:rPr>
          <w:bCs/>
          <w:spacing w:val="-6"/>
          <w:sz w:val="28"/>
          <w:szCs w:val="28"/>
        </w:rPr>
        <w:t xml:space="preserve"> год</w:t>
      </w:r>
      <w:r w:rsidR="006606DC" w:rsidRPr="001B2FD9">
        <w:rPr>
          <w:bCs/>
          <w:spacing w:val="-6"/>
          <w:sz w:val="28"/>
          <w:szCs w:val="28"/>
        </w:rPr>
        <w:t>ы –72,0 тыс. рублей ежегодно</w:t>
      </w:r>
      <w:r w:rsidRPr="001B2FD9">
        <w:rPr>
          <w:bCs/>
          <w:spacing w:val="-6"/>
          <w:sz w:val="28"/>
          <w:szCs w:val="28"/>
        </w:rPr>
        <w:t xml:space="preserve"> по следующим направлениям:</w:t>
      </w:r>
    </w:p>
    <w:p w:rsidR="00D50CE5" w:rsidRPr="001B2FD9" w:rsidRDefault="00D50CE5" w:rsidP="001A7C04">
      <w:pPr>
        <w:pStyle w:val="ad"/>
        <w:tabs>
          <w:tab w:val="left" w:pos="3120"/>
        </w:tabs>
        <w:spacing w:after="0"/>
        <w:ind w:firstLineChars="253" w:firstLine="693"/>
        <w:jc w:val="both"/>
        <w:rPr>
          <w:bCs/>
          <w:spacing w:val="-6"/>
          <w:sz w:val="28"/>
          <w:szCs w:val="28"/>
        </w:rPr>
      </w:pPr>
      <w:r w:rsidRPr="001B2FD9">
        <w:rPr>
          <w:bCs/>
          <w:spacing w:val="-6"/>
          <w:sz w:val="28"/>
          <w:szCs w:val="28"/>
        </w:rPr>
        <w:t>уплата взносов на капитальный ремонт общего имущества в многоквартирных домах, относящихся к муниципа</w:t>
      </w:r>
      <w:r w:rsidR="00FF3851" w:rsidRPr="001B2FD9">
        <w:rPr>
          <w:bCs/>
          <w:spacing w:val="-6"/>
          <w:sz w:val="28"/>
          <w:szCs w:val="28"/>
        </w:rPr>
        <w:t xml:space="preserve">льному жилищному фонду,   на </w:t>
      </w:r>
      <w:r w:rsidR="001B2FD9" w:rsidRPr="001B2FD9">
        <w:rPr>
          <w:bCs/>
          <w:spacing w:val="-6"/>
          <w:sz w:val="28"/>
          <w:szCs w:val="28"/>
        </w:rPr>
        <w:t>2021 -2023</w:t>
      </w:r>
      <w:r w:rsidR="00FF3851" w:rsidRPr="001B2FD9">
        <w:rPr>
          <w:bCs/>
          <w:spacing w:val="-6"/>
          <w:sz w:val="28"/>
          <w:szCs w:val="28"/>
        </w:rPr>
        <w:t xml:space="preserve"> год</w:t>
      </w:r>
      <w:r w:rsidRPr="001B2FD9">
        <w:rPr>
          <w:bCs/>
          <w:spacing w:val="-6"/>
          <w:sz w:val="28"/>
          <w:szCs w:val="28"/>
        </w:rPr>
        <w:t xml:space="preserve"> - по 46,8 тыс. рублей ежегодно;</w:t>
      </w:r>
    </w:p>
    <w:p w:rsidR="00D50CE5" w:rsidRPr="001B2FD9" w:rsidRDefault="00D50CE5" w:rsidP="001A7C04">
      <w:pPr>
        <w:pStyle w:val="ad"/>
        <w:tabs>
          <w:tab w:val="left" w:pos="3120"/>
        </w:tabs>
        <w:spacing w:after="0"/>
        <w:ind w:firstLineChars="253" w:firstLine="693"/>
        <w:jc w:val="both"/>
        <w:rPr>
          <w:bCs/>
          <w:spacing w:val="-6"/>
          <w:sz w:val="28"/>
          <w:szCs w:val="28"/>
        </w:rPr>
      </w:pPr>
      <w:r w:rsidRPr="001B2FD9">
        <w:rPr>
          <w:bCs/>
          <w:spacing w:val="-6"/>
          <w:sz w:val="28"/>
          <w:szCs w:val="28"/>
        </w:rPr>
        <w:t>на мероприятия в области коммунального хозяйства,</w:t>
      </w:r>
      <w:r w:rsidR="001B2FD9" w:rsidRPr="001B2FD9">
        <w:rPr>
          <w:bCs/>
          <w:spacing w:val="-6"/>
          <w:sz w:val="28"/>
          <w:szCs w:val="28"/>
        </w:rPr>
        <w:t xml:space="preserve"> на 2021-2023</w:t>
      </w:r>
      <w:r w:rsidR="00DF7834" w:rsidRPr="001B2FD9">
        <w:rPr>
          <w:bCs/>
          <w:spacing w:val="-6"/>
          <w:sz w:val="28"/>
          <w:szCs w:val="28"/>
        </w:rPr>
        <w:t xml:space="preserve"> </w:t>
      </w:r>
      <w:r w:rsidR="00866813" w:rsidRPr="001B2FD9">
        <w:rPr>
          <w:bCs/>
          <w:spacing w:val="-6"/>
          <w:sz w:val="28"/>
          <w:szCs w:val="28"/>
        </w:rPr>
        <w:t>год - по 25 тыс. рублей ежегодно</w:t>
      </w:r>
      <w:r w:rsidRPr="001B2FD9">
        <w:rPr>
          <w:bCs/>
          <w:spacing w:val="-6"/>
          <w:sz w:val="28"/>
          <w:szCs w:val="28"/>
        </w:rPr>
        <w:t xml:space="preserve">. </w:t>
      </w:r>
    </w:p>
    <w:p w:rsidR="00FF3851" w:rsidRPr="001B2FD9" w:rsidRDefault="00FF3851" w:rsidP="001A7C04">
      <w:pPr>
        <w:pStyle w:val="ad"/>
        <w:tabs>
          <w:tab w:val="left" w:pos="3120"/>
        </w:tabs>
        <w:spacing w:after="0"/>
        <w:ind w:firstLineChars="253" w:firstLine="693"/>
        <w:jc w:val="both"/>
        <w:rPr>
          <w:bCs/>
          <w:spacing w:val="-6"/>
          <w:sz w:val="28"/>
          <w:szCs w:val="28"/>
        </w:rPr>
      </w:pPr>
      <w:r w:rsidRPr="001B2FD9">
        <w:rPr>
          <w:bCs/>
          <w:spacing w:val="-6"/>
          <w:sz w:val="28"/>
          <w:szCs w:val="28"/>
        </w:rPr>
        <w:t>По отрасли «Средства массовой информации» за</w:t>
      </w:r>
      <w:r w:rsidR="00866813" w:rsidRPr="001B2FD9">
        <w:rPr>
          <w:bCs/>
          <w:spacing w:val="-6"/>
          <w:sz w:val="28"/>
          <w:szCs w:val="28"/>
        </w:rPr>
        <w:t>планированы расходы в объеме 200</w:t>
      </w:r>
      <w:r w:rsidRPr="001B2FD9">
        <w:rPr>
          <w:bCs/>
          <w:spacing w:val="-6"/>
          <w:sz w:val="28"/>
          <w:szCs w:val="28"/>
        </w:rPr>
        <w:t>,0 тыс.рублей ежегодно.</w:t>
      </w:r>
    </w:p>
    <w:p w:rsidR="00D50CE5" w:rsidRPr="001B2FD9" w:rsidRDefault="00D50CE5" w:rsidP="001A7C04">
      <w:pPr>
        <w:pStyle w:val="ad"/>
        <w:tabs>
          <w:tab w:val="left" w:pos="709"/>
          <w:tab w:val="left" w:pos="3120"/>
        </w:tabs>
        <w:spacing w:after="0"/>
        <w:ind w:firstLine="709"/>
        <w:jc w:val="both"/>
        <w:rPr>
          <w:sz w:val="28"/>
          <w:szCs w:val="28"/>
        </w:rPr>
      </w:pPr>
      <w:r w:rsidRPr="001B2FD9">
        <w:rPr>
          <w:sz w:val="28"/>
          <w:szCs w:val="28"/>
        </w:rPr>
        <w:t xml:space="preserve">          Расходы на содержание органов  местного самоуправления   предусмотрены в районно</w:t>
      </w:r>
      <w:r w:rsidR="00866813" w:rsidRPr="001B2FD9">
        <w:rPr>
          <w:sz w:val="28"/>
          <w:szCs w:val="28"/>
        </w:rPr>
        <w:t>м бюджете в объеме на 2021 год  24849,0 тыс. рублей,  на 2022-2023 год 18108,6</w:t>
      </w:r>
      <w:r w:rsidR="00E861D1" w:rsidRPr="001B2FD9">
        <w:rPr>
          <w:sz w:val="28"/>
          <w:szCs w:val="28"/>
        </w:rPr>
        <w:t xml:space="preserve"> тыс</w:t>
      </w:r>
      <w:r w:rsidR="00866813" w:rsidRPr="001B2FD9">
        <w:rPr>
          <w:sz w:val="28"/>
          <w:szCs w:val="28"/>
        </w:rPr>
        <w:t>. рублей ежегодно</w:t>
      </w:r>
      <w:r w:rsidRPr="001B2FD9">
        <w:rPr>
          <w:sz w:val="28"/>
          <w:szCs w:val="28"/>
        </w:rPr>
        <w:t>, что не превышает норматив  формирования расходов на содержание органов местного самоуправления.</w:t>
      </w:r>
    </w:p>
    <w:p w:rsidR="00D50CE5" w:rsidRPr="001B2FD9" w:rsidRDefault="00D50CE5" w:rsidP="001A7C04">
      <w:pPr>
        <w:ind w:firstLine="709"/>
        <w:jc w:val="both"/>
        <w:rPr>
          <w:sz w:val="28"/>
          <w:szCs w:val="28"/>
        </w:rPr>
      </w:pPr>
    </w:p>
    <w:p w:rsidR="00D50CE5" w:rsidRPr="001B2FD9" w:rsidRDefault="00595EA7" w:rsidP="001A7C04">
      <w:pPr>
        <w:pStyle w:val="ad"/>
        <w:tabs>
          <w:tab w:val="left" w:pos="3120"/>
        </w:tabs>
        <w:spacing w:after="0"/>
        <w:ind w:firstLine="709"/>
        <w:jc w:val="center"/>
        <w:rPr>
          <w:b/>
          <w:sz w:val="28"/>
          <w:szCs w:val="28"/>
        </w:rPr>
      </w:pPr>
      <w:r w:rsidRPr="001B2FD9">
        <w:rPr>
          <w:b/>
          <w:sz w:val="28"/>
          <w:szCs w:val="28"/>
          <w:lang w:val="en-US"/>
        </w:rPr>
        <w:t>VI</w:t>
      </w:r>
      <w:r w:rsidR="00D50CE5" w:rsidRPr="001B2FD9">
        <w:rPr>
          <w:b/>
          <w:sz w:val="28"/>
          <w:szCs w:val="28"/>
        </w:rPr>
        <w:t>. Межбюджетные трансферты</w:t>
      </w:r>
    </w:p>
    <w:p w:rsidR="00D50CE5" w:rsidRPr="001B2FD9" w:rsidRDefault="00D50CE5" w:rsidP="001A7C04">
      <w:pPr>
        <w:ind w:firstLine="709"/>
        <w:jc w:val="center"/>
        <w:rPr>
          <w:b/>
          <w:i/>
          <w:iCs/>
          <w:color w:val="333333"/>
          <w:sz w:val="28"/>
          <w:szCs w:val="28"/>
        </w:rPr>
      </w:pPr>
    </w:p>
    <w:p w:rsidR="00D50CE5" w:rsidRPr="001B2FD9" w:rsidRDefault="00D50CE5" w:rsidP="001A7C04">
      <w:pPr>
        <w:tabs>
          <w:tab w:val="left" w:pos="709"/>
        </w:tabs>
        <w:ind w:firstLine="709"/>
        <w:jc w:val="both"/>
        <w:rPr>
          <w:color w:val="333333"/>
          <w:sz w:val="28"/>
          <w:szCs w:val="28"/>
        </w:rPr>
      </w:pPr>
      <w:r w:rsidRPr="001B2FD9">
        <w:rPr>
          <w:color w:val="333333"/>
          <w:sz w:val="28"/>
          <w:szCs w:val="28"/>
        </w:rPr>
        <w:t xml:space="preserve">         Межбюджетные отношения </w:t>
      </w:r>
      <w:r w:rsidR="00866813" w:rsidRPr="001B2FD9">
        <w:rPr>
          <w:sz w:val="28"/>
          <w:szCs w:val="28"/>
        </w:rPr>
        <w:t>на 2021</w:t>
      </w:r>
      <w:r w:rsidR="001B2FD9" w:rsidRPr="001B2FD9">
        <w:rPr>
          <w:sz w:val="28"/>
          <w:szCs w:val="28"/>
        </w:rPr>
        <w:t xml:space="preserve"> год и на плановый период 2022 и 2023</w:t>
      </w:r>
      <w:r w:rsidRPr="001B2FD9">
        <w:rPr>
          <w:sz w:val="28"/>
          <w:szCs w:val="28"/>
        </w:rPr>
        <w:t xml:space="preserve"> годов </w:t>
      </w:r>
      <w:r w:rsidRPr="001B2FD9">
        <w:rPr>
          <w:color w:val="333333"/>
          <w:sz w:val="28"/>
          <w:szCs w:val="28"/>
        </w:rPr>
        <w:t xml:space="preserve">будут формироваться в соответствии с требованиями Бюджетного кодекса Российской Федерации, решением муниципального Собрания  Федоровского муниципального  района от </w:t>
      </w:r>
      <w:r w:rsidRPr="001B2FD9">
        <w:rPr>
          <w:color w:val="FF0000"/>
          <w:sz w:val="28"/>
          <w:szCs w:val="28"/>
        </w:rPr>
        <w:t xml:space="preserve"> </w:t>
      </w:r>
      <w:r w:rsidRPr="001B2FD9">
        <w:rPr>
          <w:sz w:val="28"/>
          <w:szCs w:val="28"/>
        </w:rPr>
        <w:t>29.09.2017  № 137  «</w:t>
      </w:r>
      <w:r w:rsidRPr="001B2FD9">
        <w:rPr>
          <w:color w:val="333333"/>
          <w:sz w:val="28"/>
          <w:szCs w:val="28"/>
        </w:rPr>
        <w:t>О  межбюджетных отношениях Федоровском муниципальном районе».</w:t>
      </w:r>
    </w:p>
    <w:p w:rsidR="00D50CE5" w:rsidRPr="001B2FD9" w:rsidRDefault="00D50CE5" w:rsidP="001A7C04">
      <w:pPr>
        <w:tabs>
          <w:tab w:val="left" w:pos="709"/>
        </w:tabs>
        <w:ind w:firstLine="709"/>
        <w:jc w:val="both"/>
        <w:rPr>
          <w:color w:val="333333"/>
          <w:sz w:val="28"/>
          <w:szCs w:val="28"/>
        </w:rPr>
      </w:pPr>
      <w:r w:rsidRPr="001B2FD9">
        <w:rPr>
          <w:color w:val="333333"/>
          <w:sz w:val="28"/>
          <w:szCs w:val="28"/>
        </w:rPr>
        <w:lastRenderedPageBreak/>
        <w:t xml:space="preserve">         В целях создания условий для эффективного выполнения полномочий органами местного самоуправления  по решению вопросов местного</w:t>
      </w:r>
      <w:r w:rsidR="00866813" w:rsidRPr="001B2FD9">
        <w:rPr>
          <w:color w:val="333333"/>
          <w:sz w:val="28"/>
          <w:szCs w:val="28"/>
        </w:rPr>
        <w:t xml:space="preserve"> самоуправления поселений в 2021-2023</w:t>
      </w:r>
      <w:r w:rsidRPr="001B2FD9">
        <w:rPr>
          <w:color w:val="333333"/>
          <w:sz w:val="28"/>
          <w:szCs w:val="28"/>
        </w:rPr>
        <w:t xml:space="preserve"> годах будет продолжено предоставление из районного бюджета:  дотаций на выравнивание бюджетной обеспеченности поселений; иных межбюджетных трансфертов, условия  предоставления межбюджетных трансфертов из бюджета муниципального района должны соответствовать требованиям  статьи 142 Бюджетного Кодекса  Российской Федерации.</w:t>
      </w:r>
    </w:p>
    <w:p w:rsidR="00D50CE5" w:rsidRPr="001B2FD9" w:rsidRDefault="00D50CE5" w:rsidP="001A7C04">
      <w:pPr>
        <w:ind w:firstLine="709"/>
        <w:jc w:val="both"/>
        <w:rPr>
          <w:color w:val="333333"/>
          <w:sz w:val="28"/>
          <w:szCs w:val="28"/>
        </w:rPr>
      </w:pPr>
      <w:r w:rsidRPr="001B2FD9">
        <w:rPr>
          <w:color w:val="333333"/>
          <w:sz w:val="28"/>
          <w:szCs w:val="28"/>
        </w:rPr>
        <w:t>Планируется передача  части полномочий муниципального района сельским поселениям с соответствующим объемом финансового обеспечения, установленного соглашениями. Также планируется передача части полномочий  сельских поселений муниципальному району с соответствующим объемом  финансового обеспечения, установленного соглашениями.</w:t>
      </w:r>
    </w:p>
    <w:p w:rsidR="00D50CE5" w:rsidRPr="001B2FD9" w:rsidRDefault="00D50CE5" w:rsidP="001A7C04">
      <w:pPr>
        <w:pStyle w:val="ad"/>
        <w:tabs>
          <w:tab w:val="left" w:pos="3120"/>
        </w:tabs>
        <w:spacing w:after="0"/>
        <w:ind w:firstLine="709"/>
        <w:jc w:val="both"/>
        <w:rPr>
          <w:sz w:val="28"/>
          <w:szCs w:val="28"/>
        </w:rPr>
      </w:pPr>
      <w:r w:rsidRPr="001B2FD9">
        <w:rPr>
          <w:sz w:val="28"/>
          <w:szCs w:val="28"/>
        </w:rPr>
        <w:t>Межбюджетные трансф</w:t>
      </w:r>
      <w:r w:rsidR="00866813" w:rsidRPr="001B2FD9">
        <w:rPr>
          <w:sz w:val="28"/>
          <w:szCs w:val="28"/>
        </w:rPr>
        <w:t>ерты  бюджетам поселений на 2021-2023</w:t>
      </w:r>
      <w:r w:rsidRPr="001B2FD9">
        <w:rPr>
          <w:sz w:val="28"/>
          <w:szCs w:val="28"/>
        </w:rPr>
        <w:t xml:space="preserve"> год</w:t>
      </w:r>
      <w:r w:rsidR="00866813" w:rsidRPr="001B2FD9">
        <w:rPr>
          <w:sz w:val="28"/>
          <w:szCs w:val="28"/>
        </w:rPr>
        <w:t xml:space="preserve">ы запланированы в объемах 3065,0 тыс. рублей, 3102,4 тыс. рублей и </w:t>
      </w:r>
      <w:r w:rsidR="00866813" w:rsidRPr="001B2FD9">
        <w:rPr>
          <w:sz w:val="28"/>
          <w:szCs w:val="28"/>
        </w:rPr>
        <w:br/>
        <w:t>3128,7</w:t>
      </w:r>
      <w:r w:rsidRPr="001B2FD9">
        <w:rPr>
          <w:sz w:val="28"/>
          <w:szCs w:val="28"/>
        </w:rPr>
        <w:t xml:space="preserve">  тыс. рублей соответственно по годам.  </w:t>
      </w:r>
    </w:p>
    <w:p w:rsidR="00D50CE5" w:rsidRPr="001B2FD9" w:rsidRDefault="00D50CE5" w:rsidP="001A7C04">
      <w:pPr>
        <w:pStyle w:val="ad"/>
        <w:tabs>
          <w:tab w:val="left" w:pos="3120"/>
        </w:tabs>
        <w:spacing w:after="0"/>
        <w:ind w:firstLine="709"/>
        <w:jc w:val="both"/>
        <w:rPr>
          <w:sz w:val="28"/>
          <w:szCs w:val="28"/>
        </w:rPr>
      </w:pPr>
    </w:p>
    <w:p w:rsidR="00D50CE5" w:rsidRPr="001B2FD9" w:rsidRDefault="00D50CE5" w:rsidP="001A7C04">
      <w:pPr>
        <w:ind w:firstLineChars="252" w:firstLine="706"/>
        <w:jc w:val="center"/>
        <w:rPr>
          <w:sz w:val="28"/>
          <w:szCs w:val="28"/>
        </w:rPr>
      </w:pPr>
      <w:r w:rsidRPr="001B2FD9">
        <w:rPr>
          <w:sz w:val="28"/>
          <w:szCs w:val="28"/>
        </w:rPr>
        <w:t>Структура межбюджетных трансфертов из районного бюджета представлена в следующей таблице:</w:t>
      </w:r>
    </w:p>
    <w:p w:rsidR="00D50CE5" w:rsidRPr="001B2FD9" w:rsidRDefault="00D50CE5" w:rsidP="001A7C04">
      <w:pPr>
        <w:autoSpaceDE w:val="0"/>
        <w:autoSpaceDN w:val="0"/>
        <w:adjustRightInd w:val="0"/>
        <w:ind w:firstLine="709"/>
        <w:jc w:val="right"/>
      </w:pPr>
      <w:r w:rsidRPr="001B2FD9">
        <w:t>(тыс. руб</w:t>
      </w:r>
      <w:r w:rsidRPr="001B2FD9">
        <w:rPr>
          <w:lang w:val="en-US"/>
        </w:rPr>
        <w:t>.</w:t>
      </w:r>
      <w:r w:rsidRPr="001B2FD9">
        <w:t>)</w:t>
      </w:r>
    </w:p>
    <w:tbl>
      <w:tblPr>
        <w:tblW w:w="9923" w:type="dxa"/>
        <w:tblInd w:w="108" w:type="dxa"/>
        <w:tblLayout w:type="fixed"/>
        <w:tblLook w:val="00A0"/>
      </w:tblPr>
      <w:tblGrid>
        <w:gridCol w:w="5812"/>
        <w:gridCol w:w="1701"/>
        <w:gridCol w:w="1276"/>
        <w:gridCol w:w="1134"/>
      </w:tblGrid>
      <w:tr w:rsidR="00D50CE5" w:rsidRPr="001B2FD9" w:rsidTr="005A2B2D">
        <w:trPr>
          <w:trHeight w:val="789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CE5" w:rsidRPr="001B2FD9" w:rsidRDefault="00D50CE5" w:rsidP="001A7C04">
            <w:pPr>
              <w:ind w:firstLine="709"/>
              <w:jc w:val="center"/>
              <w:rPr>
                <w:b/>
                <w:bCs/>
              </w:rPr>
            </w:pPr>
            <w:r w:rsidRPr="001B2FD9">
              <w:rPr>
                <w:b/>
                <w:bCs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CE5" w:rsidRPr="001B2FD9" w:rsidRDefault="0033103E" w:rsidP="001B2FD9">
            <w:pPr>
              <w:rPr>
                <w:b/>
                <w:bCs/>
              </w:rPr>
            </w:pPr>
            <w:r w:rsidRPr="001B2FD9">
              <w:rPr>
                <w:b/>
                <w:bCs/>
              </w:rPr>
              <w:t>202</w:t>
            </w:r>
            <w:r w:rsidR="009C628D" w:rsidRPr="001B2FD9">
              <w:rPr>
                <w:b/>
                <w:bCs/>
              </w:rPr>
              <w:t>1</w:t>
            </w:r>
            <w:r w:rsidR="00D50CE5" w:rsidRPr="001B2FD9">
              <w:rPr>
                <w:b/>
                <w:bCs/>
              </w:rPr>
              <w:t xml:space="preserve"> год</w:t>
            </w:r>
          </w:p>
          <w:p w:rsidR="00D50CE5" w:rsidRPr="001B2FD9" w:rsidRDefault="00D50CE5" w:rsidP="001A7C04">
            <w:pPr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CE5" w:rsidRPr="001B2FD9" w:rsidRDefault="0033103E" w:rsidP="001B2FD9">
            <w:pPr>
              <w:rPr>
                <w:b/>
                <w:bCs/>
              </w:rPr>
            </w:pPr>
            <w:r w:rsidRPr="001B2FD9">
              <w:rPr>
                <w:b/>
                <w:bCs/>
              </w:rPr>
              <w:t>202</w:t>
            </w:r>
            <w:r w:rsidR="009C628D" w:rsidRPr="001B2FD9">
              <w:rPr>
                <w:b/>
                <w:bCs/>
              </w:rPr>
              <w:t>2</w:t>
            </w:r>
            <w:r w:rsidR="00D50CE5" w:rsidRPr="001B2FD9">
              <w:rPr>
                <w:b/>
                <w:bCs/>
              </w:rPr>
              <w:t xml:space="preserve"> год</w:t>
            </w:r>
          </w:p>
          <w:p w:rsidR="00D50CE5" w:rsidRPr="001B2FD9" w:rsidRDefault="00D50CE5" w:rsidP="001A7C04">
            <w:pPr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CE5" w:rsidRPr="001B2FD9" w:rsidRDefault="009C628D" w:rsidP="001B2FD9">
            <w:pPr>
              <w:rPr>
                <w:b/>
                <w:bCs/>
              </w:rPr>
            </w:pPr>
            <w:r w:rsidRPr="001B2FD9">
              <w:rPr>
                <w:b/>
                <w:bCs/>
              </w:rPr>
              <w:t>2023</w:t>
            </w:r>
            <w:r w:rsidR="00D50CE5" w:rsidRPr="001B2FD9">
              <w:rPr>
                <w:b/>
                <w:bCs/>
              </w:rPr>
              <w:t xml:space="preserve"> год</w:t>
            </w:r>
          </w:p>
          <w:p w:rsidR="00D50CE5" w:rsidRPr="001B2FD9" w:rsidRDefault="00D50CE5" w:rsidP="001A7C04">
            <w:pPr>
              <w:ind w:firstLine="709"/>
              <w:jc w:val="center"/>
              <w:rPr>
                <w:b/>
                <w:bCs/>
              </w:rPr>
            </w:pPr>
          </w:p>
        </w:tc>
      </w:tr>
      <w:tr w:rsidR="00D50CE5" w:rsidRPr="001B2FD9" w:rsidTr="005A2B2D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1B2FD9" w:rsidRDefault="00D50CE5" w:rsidP="001A7C04">
            <w:pPr>
              <w:ind w:firstLine="709"/>
              <w:jc w:val="both"/>
              <w:rPr>
                <w:b/>
                <w:bCs/>
                <w:spacing w:val="-6"/>
              </w:rPr>
            </w:pPr>
            <w:r w:rsidRPr="001B2FD9">
              <w:rPr>
                <w:b/>
              </w:rPr>
              <w:t>Межбюджетных трансфертов из районного бюджета бюджетам</w:t>
            </w:r>
            <w:r w:rsidRPr="001B2FD9">
              <w:rPr>
                <w:b/>
                <w:spacing w:val="-6"/>
              </w:rPr>
              <w:t xml:space="preserve"> муниципальных  образований</w:t>
            </w:r>
            <w:r w:rsidRPr="001B2FD9">
              <w:rPr>
                <w:spacing w:val="-6"/>
              </w:rPr>
              <w:t xml:space="preserve"> </w:t>
            </w:r>
            <w:r w:rsidRPr="001B2FD9">
              <w:rPr>
                <w:b/>
                <w:bCs/>
                <w:spacing w:val="-6"/>
              </w:rPr>
              <w:t xml:space="preserve">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1B2FD9" w:rsidRDefault="00866813" w:rsidP="001B2FD9">
            <w:pPr>
              <w:jc w:val="center"/>
              <w:rPr>
                <w:b/>
                <w:bCs/>
              </w:rPr>
            </w:pPr>
            <w:r w:rsidRPr="001B2FD9">
              <w:rPr>
                <w:b/>
                <w:bCs/>
              </w:rPr>
              <w:t>3065,0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1B2FD9" w:rsidRDefault="00866813" w:rsidP="001B2FD9">
            <w:pPr>
              <w:jc w:val="center"/>
              <w:rPr>
                <w:b/>
                <w:bCs/>
              </w:rPr>
            </w:pPr>
            <w:r w:rsidRPr="001B2FD9">
              <w:rPr>
                <w:b/>
                <w:bCs/>
              </w:rPr>
              <w:t>3102</w:t>
            </w:r>
            <w:r w:rsidR="009C628D" w:rsidRPr="001B2FD9">
              <w:rPr>
                <w:b/>
                <w:bCs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1B2FD9" w:rsidRDefault="00866813" w:rsidP="001B2FD9">
            <w:pPr>
              <w:jc w:val="center"/>
              <w:rPr>
                <w:b/>
                <w:bCs/>
              </w:rPr>
            </w:pPr>
            <w:r w:rsidRPr="001B2FD9">
              <w:rPr>
                <w:b/>
                <w:bCs/>
              </w:rPr>
              <w:t>3128,7</w:t>
            </w:r>
          </w:p>
        </w:tc>
      </w:tr>
      <w:tr w:rsidR="00D50CE5" w:rsidRPr="001B2FD9" w:rsidTr="005A2B2D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1B2FD9" w:rsidRDefault="00D50CE5" w:rsidP="001A7C04">
            <w:pPr>
              <w:ind w:firstLine="709"/>
              <w:jc w:val="both"/>
            </w:pPr>
            <w:r w:rsidRPr="001B2FD9">
              <w:rPr>
                <w:spacing w:val="-6"/>
              </w:rPr>
              <w:t xml:space="preserve">Дотация на выравнивание  бюджетной  обеспеченности поселений  за счет субвенций из областного   бюджета на исполнение государственных полномочий по расчету  и предоставлению дотации поселениям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1B2FD9" w:rsidRDefault="009C628D" w:rsidP="001B2FD9">
            <w:pPr>
              <w:ind w:firstLine="709"/>
              <w:rPr>
                <w:bCs/>
              </w:rPr>
            </w:pPr>
            <w:r w:rsidRPr="001B2FD9">
              <w:rPr>
                <w:bCs/>
              </w:rPr>
              <w:t>965,0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1B2FD9" w:rsidRDefault="009C628D" w:rsidP="001B2FD9">
            <w:pPr>
              <w:rPr>
                <w:bCs/>
              </w:rPr>
            </w:pPr>
            <w:r w:rsidRPr="001B2FD9">
              <w:rPr>
                <w:bCs/>
              </w:rPr>
              <w:t>1002,4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1B2FD9" w:rsidRDefault="009C628D" w:rsidP="001B2FD9">
            <w:pPr>
              <w:rPr>
                <w:bCs/>
              </w:rPr>
            </w:pPr>
            <w:r w:rsidRPr="001B2FD9">
              <w:rPr>
                <w:bCs/>
              </w:rPr>
              <w:t>1028,7</w:t>
            </w:r>
          </w:p>
        </w:tc>
      </w:tr>
      <w:tr w:rsidR="00D50CE5" w:rsidRPr="001B2FD9" w:rsidTr="005A2B2D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1B2FD9" w:rsidRDefault="00D50CE5" w:rsidP="001A7C04">
            <w:pPr>
              <w:ind w:firstLine="709"/>
              <w:jc w:val="both"/>
            </w:pPr>
            <w:r w:rsidRPr="001B2FD9">
              <w:rPr>
                <w:spacing w:val="-6"/>
              </w:rPr>
              <w:t>Дотация на выравнивание бюджетной обеспеченности  поселений за счет средств районного 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1B2FD9" w:rsidRDefault="0033103E" w:rsidP="001B2FD9">
            <w:pPr>
              <w:ind w:firstLine="709"/>
              <w:rPr>
                <w:bCs/>
              </w:rPr>
            </w:pPr>
            <w:r w:rsidRPr="001B2FD9">
              <w:rPr>
                <w:bCs/>
              </w:rPr>
              <w:t>9</w:t>
            </w:r>
            <w:r w:rsidR="009C628D" w:rsidRPr="001B2FD9">
              <w:rPr>
                <w:bCs/>
              </w:rPr>
              <w:t>5</w:t>
            </w:r>
            <w:r w:rsidR="00D50CE5" w:rsidRPr="001B2FD9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1B2FD9" w:rsidRDefault="0033103E" w:rsidP="001B2FD9">
            <w:pPr>
              <w:rPr>
                <w:bCs/>
              </w:rPr>
            </w:pPr>
            <w:r w:rsidRPr="001B2FD9">
              <w:rPr>
                <w:bCs/>
              </w:rPr>
              <w:t>9</w:t>
            </w:r>
            <w:r w:rsidR="009C628D" w:rsidRPr="001B2FD9">
              <w:rPr>
                <w:bCs/>
              </w:rPr>
              <w:t>5</w:t>
            </w:r>
            <w:r w:rsidR="00D50CE5" w:rsidRPr="001B2FD9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1B2FD9" w:rsidRDefault="0033103E" w:rsidP="001B2FD9">
            <w:pPr>
              <w:rPr>
                <w:bCs/>
              </w:rPr>
            </w:pPr>
            <w:r w:rsidRPr="001B2FD9">
              <w:rPr>
                <w:bCs/>
              </w:rPr>
              <w:t>9</w:t>
            </w:r>
            <w:r w:rsidR="009C628D" w:rsidRPr="001B2FD9">
              <w:rPr>
                <w:bCs/>
              </w:rPr>
              <w:t>5</w:t>
            </w:r>
            <w:r w:rsidR="00D50CE5" w:rsidRPr="001B2FD9">
              <w:rPr>
                <w:bCs/>
              </w:rPr>
              <w:t>0,0</w:t>
            </w:r>
          </w:p>
        </w:tc>
      </w:tr>
      <w:tr w:rsidR="00D50CE5" w:rsidRPr="001B2FD9" w:rsidTr="005A2B2D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1B2FD9" w:rsidRDefault="00D50CE5" w:rsidP="001A7C04">
            <w:pPr>
              <w:ind w:firstLine="709"/>
              <w:jc w:val="both"/>
              <w:rPr>
                <w:b/>
                <w:bCs/>
              </w:rPr>
            </w:pPr>
            <w:r w:rsidRPr="001B2FD9">
              <w:rPr>
                <w:bCs/>
              </w:rPr>
              <w:t>Межбюджетные трансферты передаваемые бюджетам сельских поселений  из бюджета муниципального района,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1B2FD9" w:rsidRDefault="00866813" w:rsidP="001A7C04">
            <w:pPr>
              <w:ind w:firstLine="709"/>
              <w:jc w:val="right"/>
              <w:rPr>
                <w:bCs/>
              </w:rPr>
            </w:pPr>
            <w:r w:rsidRPr="001B2FD9">
              <w:rPr>
                <w:bCs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1B2FD9" w:rsidRDefault="00866813" w:rsidP="001B2FD9">
            <w:pPr>
              <w:rPr>
                <w:bCs/>
              </w:rPr>
            </w:pPr>
            <w:r w:rsidRPr="001B2FD9">
              <w:rPr>
                <w:bCs/>
              </w:rPr>
              <w:t>1150,0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CE5" w:rsidRPr="001B2FD9" w:rsidRDefault="00866813" w:rsidP="001B2FD9">
            <w:pPr>
              <w:rPr>
                <w:bCs/>
              </w:rPr>
            </w:pPr>
            <w:r w:rsidRPr="001B2FD9">
              <w:rPr>
                <w:bCs/>
              </w:rPr>
              <w:t>1150,0</w:t>
            </w:r>
          </w:p>
        </w:tc>
      </w:tr>
    </w:tbl>
    <w:p w:rsidR="00D50CE5" w:rsidRPr="001B2FD9" w:rsidRDefault="00D50CE5" w:rsidP="001A7C04">
      <w:pPr>
        <w:ind w:firstLine="709"/>
        <w:jc w:val="both"/>
        <w:rPr>
          <w:i/>
          <w:iCs/>
          <w:color w:val="333333"/>
          <w:sz w:val="28"/>
          <w:szCs w:val="28"/>
        </w:rPr>
      </w:pPr>
    </w:p>
    <w:p w:rsidR="00D50CE5" w:rsidRPr="001B2FD9" w:rsidRDefault="00D50CE5" w:rsidP="001A7C04">
      <w:pPr>
        <w:shd w:val="clear" w:color="auto" w:fill="FFFFFF"/>
        <w:tabs>
          <w:tab w:val="left" w:pos="709"/>
        </w:tabs>
        <w:spacing w:before="240" w:after="240"/>
        <w:ind w:firstLine="709"/>
        <w:jc w:val="both"/>
        <w:rPr>
          <w:color w:val="333333"/>
          <w:sz w:val="28"/>
          <w:szCs w:val="28"/>
        </w:rPr>
      </w:pPr>
      <w:r w:rsidRPr="001B2FD9">
        <w:rPr>
          <w:color w:val="333333"/>
          <w:sz w:val="28"/>
          <w:szCs w:val="28"/>
        </w:rPr>
        <w:t xml:space="preserve">          Одной из основных целей формирования межбюджетных отношений является обеспечение равного доступа граждан к муниципальным услугам.</w:t>
      </w:r>
    </w:p>
    <w:p w:rsidR="00D50CE5" w:rsidRPr="001B2FD9" w:rsidRDefault="00D50CE5" w:rsidP="001A7C04">
      <w:pPr>
        <w:shd w:val="clear" w:color="auto" w:fill="FFFFFF"/>
        <w:tabs>
          <w:tab w:val="left" w:pos="709"/>
        </w:tabs>
        <w:spacing w:before="240" w:after="240"/>
        <w:ind w:firstLine="709"/>
        <w:jc w:val="both"/>
        <w:rPr>
          <w:sz w:val="28"/>
          <w:szCs w:val="28"/>
        </w:rPr>
      </w:pPr>
      <w:r w:rsidRPr="001B2FD9">
        <w:rPr>
          <w:color w:val="333333"/>
          <w:sz w:val="28"/>
          <w:szCs w:val="28"/>
        </w:rPr>
        <w:t xml:space="preserve">         Предоставление дотаций местным бюджетам на выравнивание бюджетной обеспеченности позволяет повысить финансовые возможности поселений по исполнению возложенных на них обязательств.</w:t>
      </w:r>
    </w:p>
    <w:p w:rsidR="00D50CE5" w:rsidRPr="001B2FD9" w:rsidRDefault="00D50CE5" w:rsidP="001A7C04">
      <w:pPr>
        <w:shd w:val="clear" w:color="auto" w:fill="FFFFFF"/>
        <w:tabs>
          <w:tab w:val="left" w:pos="709"/>
        </w:tabs>
        <w:spacing w:before="240" w:after="240"/>
        <w:ind w:firstLine="709"/>
        <w:jc w:val="both"/>
        <w:rPr>
          <w:color w:val="333333"/>
          <w:sz w:val="28"/>
          <w:szCs w:val="28"/>
        </w:rPr>
      </w:pPr>
      <w:r w:rsidRPr="001B2FD9">
        <w:rPr>
          <w:sz w:val="28"/>
          <w:szCs w:val="28"/>
        </w:rPr>
        <w:t xml:space="preserve">          В соответствии с требованиями Бюджетного кодекса Российской Федерации  в 202</w:t>
      </w:r>
      <w:r w:rsidR="00866813" w:rsidRPr="001B2FD9">
        <w:rPr>
          <w:sz w:val="28"/>
          <w:szCs w:val="28"/>
        </w:rPr>
        <w:t>2 и 2023</w:t>
      </w:r>
      <w:r w:rsidRPr="001B2FD9">
        <w:rPr>
          <w:sz w:val="28"/>
          <w:szCs w:val="28"/>
        </w:rPr>
        <w:t xml:space="preserve"> годах предусмотрены условно утверждаемые расходы в </w:t>
      </w:r>
      <w:r w:rsidRPr="001B2FD9">
        <w:rPr>
          <w:sz w:val="28"/>
          <w:szCs w:val="28"/>
        </w:rPr>
        <w:lastRenderedPageBreak/>
        <w:t xml:space="preserve">размере соответственно 2,5 % и 5 % от общей суммы расходов бюджета (без учета расходов, предусмотренных за счет целевых поступлений).  </w:t>
      </w:r>
    </w:p>
    <w:p w:rsidR="00D50CE5" w:rsidRPr="001B2FD9" w:rsidRDefault="00595EA7" w:rsidP="001A7C04">
      <w:pPr>
        <w:ind w:firstLine="709"/>
        <w:jc w:val="center"/>
        <w:rPr>
          <w:b/>
          <w:sz w:val="28"/>
          <w:szCs w:val="28"/>
        </w:rPr>
      </w:pPr>
      <w:r w:rsidRPr="001B2FD9">
        <w:rPr>
          <w:b/>
          <w:sz w:val="28"/>
          <w:szCs w:val="28"/>
          <w:lang w:val="en-US"/>
        </w:rPr>
        <w:t>VII</w:t>
      </w:r>
      <w:r w:rsidR="00D50CE5" w:rsidRPr="001B2FD9">
        <w:rPr>
          <w:b/>
          <w:sz w:val="28"/>
          <w:szCs w:val="28"/>
        </w:rPr>
        <w:t>. Дефицит районного бюджета,</w:t>
      </w:r>
    </w:p>
    <w:p w:rsidR="00D50CE5" w:rsidRPr="001B2FD9" w:rsidRDefault="00D50CE5" w:rsidP="001A7C04">
      <w:pPr>
        <w:ind w:firstLine="709"/>
        <w:jc w:val="center"/>
        <w:rPr>
          <w:b/>
          <w:sz w:val="28"/>
          <w:szCs w:val="28"/>
        </w:rPr>
      </w:pPr>
      <w:r w:rsidRPr="001B2FD9">
        <w:rPr>
          <w:b/>
          <w:sz w:val="28"/>
          <w:szCs w:val="28"/>
        </w:rPr>
        <w:t>муниципальный долг района и его обслуживание</w:t>
      </w:r>
    </w:p>
    <w:p w:rsidR="00D50CE5" w:rsidRPr="001B2FD9" w:rsidRDefault="00D50CE5" w:rsidP="001A7C04">
      <w:pPr>
        <w:ind w:firstLine="709"/>
        <w:jc w:val="center"/>
        <w:rPr>
          <w:b/>
          <w:sz w:val="28"/>
          <w:szCs w:val="28"/>
        </w:rPr>
      </w:pPr>
    </w:p>
    <w:p w:rsidR="00866813" w:rsidRPr="001B2FD9" w:rsidRDefault="00D50CE5" w:rsidP="001A7C0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B2FD9">
        <w:rPr>
          <w:sz w:val="28"/>
          <w:szCs w:val="28"/>
        </w:rPr>
        <w:t xml:space="preserve">         Бюджет Федоровског</w:t>
      </w:r>
      <w:r w:rsidR="00866813" w:rsidRPr="001B2FD9">
        <w:rPr>
          <w:sz w:val="28"/>
          <w:szCs w:val="28"/>
        </w:rPr>
        <w:t>о муниципального района  на 2021-2022</w:t>
      </w:r>
      <w:r w:rsidR="0033103E" w:rsidRPr="001B2FD9">
        <w:rPr>
          <w:sz w:val="28"/>
          <w:szCs w:val="28"/>
        </w:rPr>
        <w:t xml:space="preserve"> год предусмотрен</w:t>
      </w:r>
      <w:r w:rsidR="00866813" w:rsidRPr="001B2FD9">
        <w:rPr>
          <w:sz w:val="28"/>
          <w:szCs w:val="28"/>
        </w:rPr>
        <w:t xml:space="preserve"> с профицитом,  в связи с предстоящим   погашением  ранее полученных кредитов из областного бюджета, объем</w:t>
      </w:r>
      <w:r w:rsidR="001A7C04" w:rsidRPr="001B2FD9">
        <w:rPr>
          <w:sz w:val="28"/>
          <w:szCs w:val="28"/>
        </w:rPr>
        <w:t xml:space="preserve">   погашения которых в 2021 году – 7 000,0 тыс. рублей, в</w:t>
      </w:r>
      <w:r w:rsidR="00866813" w:rsidRPr="001B2FD9">
        <w:rPr>
          <w:sz w:val="28"/>
          <w:szCs w:val="28"/>
        </w:rPr>
        <w:t xml:space="preserve"> 2022 год</w:t>
      </w:r>
      <w:r w:rsidR="001A7C04" w:rsidRPr="001B2FD9">
        <w:rPr>
          <w:sz w:val="28"/>
          <w:szCs w:val="28"/>
        </w:rPr>
        <w:t>у</w:t>
      </w:r>
      <w:r w:rsidR="00866813" w:rsidRPr="001B2FD9">
        <w:rPr>
          <w:sz w:val="28"/>
          <w:szCs w:val="28"/>
        </w:rPr>
        <w:t xml:space="preserve"> -5900,0 тыс.рублей. В 2023 году</w:t>
      </w:r>
      <w:r w:rsidR="001A7C04" w:rsidRPr="001B2FD9">
        <w:rPr>
          <w:sz w:val="28"/>
          <w:szCs w:val="28"/>
        </w:rPr>
        <w:t xml:space="preserve"> бюджет </w:t>
      </w:r>
      <w:r w:rsidR="00866813" w:rsidRPr="001B2FD9">
        <w:rPr>
          <w:sz w:val="28"/>
          <w:szCs w:val="28"/>
        </w:rPr>
        <w:t xml:space="preserve"> сбалансированный по доходам и расходам.</w:t>
      </w:r>
    </w:p>
    <w:p w:rsidR="006A50CF" w:rsidRPr="001B2FD9" w:rsidRDefault="00D50CE5" w:rsidP="001A7C04">
      <w:pPr>
        <w:tabs>
          <w:tab w:val="left" w:pos="709"/>
        </w:tabs>
        <w:ind w:firstLine="709"/>
        <w:jc w:val="both"/>
        <w:rPr>
          <w:spacing w:val="-6"/>
          <w:sz w:val="28"/>
          <w:szCs w:val="28"/>
        </w:rPr>
      </w:pPr>
      <w:r w:rsidRPr="001B2FD9">
        <w:rPr>
          <w:sz w:val="28"/>
          <w:szCs w:val="28"/>
        </w:rPr>
        <w:t xml:space="preserve">          </w:t>
      </w:r>
      <w:r w:rsidRPr="001B2FD9">
        <w:rPr>
          <w:spacing w:val="-6"/>
          <w:sz w:val="28"/>
          <w:szCs w:val="28"/>
        </w:rPr>
        <w:t>Источниками  пок</w:t>
      </w:r>
      <w:r w:rsidR="00485143" w:rsidRPr="001B2FD9">
        <w:rPr>
          <w:spacing w:val="-6"/>
          <w:sz w:val="28"/>
          <w:szCs w:val="28"/>
        </w:rPr>
        <w:t>рытия бюджетных кредитов</w:t>
      </w:r>
      <w:r w:rsidR="006A50CF" w:rsidRPr="001B2FD9">
        <w:rPr>
          <w:spacing w:val="-6"/>
          <w:sz w:val="28"/>
          <w:szCs w:val="28"/>
        </w:rPr>
        <w:t xml:space="preserve"> планируются</w:t>
      </w:r>
      <w:r w:rsidR="001A7C04" w:rsidRPr="001B2FD9">
        <w:rPr>
          <w:spacing w:val="-6"/>
          <w:sz w:val="28"/>
          <w:szCs w:val="28"/>
        </w:rPr>
        <w:t xml:space="preserve">   </w:t>
      </w:r>
      <w:r w:rsidR="006A50CF" w:rsidRPr="001B2FD9">
        <w:rPr>
          <w:spacing w:val="-6"/>
          <w:sz w:val="28"/>
          <w:szCs w:val="28"/>
        </w:rPr>
        <w:t xml:space="preserve">   налоговые  и неналоговые  доходы районного в полном объеме.</w:t>
      </w:r>
    </w:p>
    <w:p w:rsidR="00D50CE5" w:rsidRPr="001B2FD9" w:rsidRDefault="00D50CE5" w:rsidP="001A7C0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50CE5" w:rsidRPr="001B2FD9" w:rsidRDefault="00D50CE5" w:rsidP="001A7C04">
      <w:pPr>
        <w:tabs>
          <w:tab w:val="left" w:pos="709"/>
        </w:tabs>
        <w:ind w:firstLine="709"/>
        <w:jc w:val="both"/>
        <w:rPr>
          <w:bCs/>
          <w:spacing w:val="-6"/>
          <w:sz w:val="28"/>
          <w:szCs w:val="28"/>
        </w:rPr>
      </w:pPr>
      <w:r w:rsidRPr="001B2FD9">
        <w:rPr>
          <w:bCs/>
          <w:spacing w:val="-6"/>
          <w:sz w:val="28"/>
          <w:szCs w:val="28"/>
        </w:rPr>
        <w:t xml:space="preserve">         Долговая политика будет направлена на:</w:t>
      </w:r>
    </w:p>
    <w:p w:rsidR="00D50CE5" w:rsidRPr="001B2FD9" w:rsidRDefault="00D50CE5" w:rsidP="001A7C04">
      <w:pPr>
        <w:ind w:firstLine="709"/>
        <w:rPr>
          <w:sz w:val="28"/>
          <w:szCs w:val="28"/>
        </w:rPr>
      </w:pPr>
      <w:r w:rsidRPr="001B2FD9">
        <w:rPr>
          <w:bCs/>
          <w:spacing w:val="-6"/>
          <w:sz w:val="28"/>
          <w:szCs w:val="28"/>
        </w:rPr>
        <w:t xml:space="preserve">- </w:t>
      </w:r>
      <w:r w:rsidRPr="001B2FD9">
        <w:rPr>
          <w:sz w:val="28"/>
          <w:szCs w:val="28"/>
        </w:rPr>
        <w:t>своевременное и в полном объеме погашение долговых обязательств и  выплат по обслуживанию</w:t>
      </w:r>
      <w:r w:rsidR="006A50CF" w:rsidRPr="001B2FD9">
        <w:rPr>
          <w:sz w:val="28"/>
          <w:szCs w:val="28"/>
        </w:rPr>
        <w:t xml:space="preserve"> долга перед областным бюджетом</w:t>
      </w:r>
      <w:r w:rsidRPr="001B2FD9">
        <w:rPr>
          <w:sz w:val="28"/>
          <w:szCs w:val="28"/>
        </w:rPr>
        <w:t>;</w:t>
      </w:r>
    </w:p>
    <w:p w:rsidR="00D50CE5" w:rsidRPr="001B2FD9" w:rsidRDefault="001A7C04" w:rsidP="001A7C04">
      <w:pPr>
        <w:ind w:firstLine="709"/>
        <w:rPr>
          <w:sz w:val="28"/>
          <w:szCs w:val="28"/>
        </w:rPr>
      </w:pPr>
      <w:r w:rsidRPr="001B2FD9">
        <w:rPr>
          <w:sz w:val="28"/>
          <w:szCs w:val="28"/>
        </w:rPr>
        <w:t>- мораторий до 2023</w:t>
      </w:r>
      <w:r w:rsidR="00D50CE5" w:rsidRPr="001B2FD9">
        <w:rPr>
          <w:sz w:val="28"/>
          <w:szCs w:val="28"/>
        </w:rPr>
        <w:t xml:space="preserve"> года включительно на предоставление  муниципальных гарантий;</w:t>
      </w:r>
    </w:p>
    <w:p w:rsidR="00D50CE5" w:rsidRPr="001B2FD9" w:rsidRDefault="00D50CE5" w:rsidP="001A7C04">
      <w:pPr>
        <w:ind w:firstLine="709"/>
        <w:rPr>
          <w:sz w:val="28"/>
          <w:szCs w:val="28"/>
        </w:rPr>
      </w:pPr>
      <w:r w:rsidRPr="001B2FD9">
        <w:rPr>
          <w:sz w:val="28"/>
          <w:szCs w:val="28"/>
        </w:rPr>
        <w:t>- анализ состояния муниципальных долговых обязательств.</w:t>
      </w:r>
    </w:p>
    <w:p w:rsidR="00D50CE5" w:rsidRPr="001B2FD9" w:rsidRDefault="00D50CE5" w:rsidP="001A7C04">
      <w:pPr>
        <w:ind w:firstLine="709"/>
        <w:jc w:val="center"/>
        <w:rPr>
          <w:b/>
          <w:sz w:val="28"/>
          <w:szCs w:val="28"/>
        </w:rPr>
      </w:pPr>
    </w:p>
    <w:p w:rsidR="00D50CE5" w:rsidRPr="001B2FD9" w:rsidRDefault="00595EA7" w:rsidP="001A7C04">
      <w:pPr>
        <w:ind w:firstLine="709"/>
        <w:jc w:val="center"/>
        <w:rPr>
          <w:b/>
          <w:sz w:val="28"/>
          <w:szCs w:val="28"/>
        </w:rPr>
      </w:pPr>
      <w:r w:rsidRPr="001B2FD9">
        <w:rPr>
          <w:b/>
          <w:sz w:val="28"/>
          <w:szCs w:val="28"/>
          <w:lang w:val="en-US"/>
        </w:rPr>
        <w:t>VIII</w:t>
      </w:r>
      <w:r w:rsidR="00D50CE5" w:rsidRPr="001B2FD9">
        <w:rPr>
          <w:b/>
          <w:sz w:val="28"/>
          <w:szCs w:val="28"/>
        </w:rPr>
        <w:t>. Заключительные положения</w:t>
      </w:r>
    </w:p>
    <w:p w:rsidR="00D50CE5" w:rsidRPr="001B2FD9" w:rsidRDefault="00D50CE5" w:rsidP="001A7C04">
      <w:pPr>
        <w:ind w:firstLine="709"/>
        <w:jc w:val="both"/>
        <w:rPr>
          <w:b/>
          <w:sz w:val="28"/>
          <w:szCs w:val="28"/>
        </w:rPr>
      </w:pPr>
    </w:p>
    <w:p w:rsidR="00D50CE5" w:rsidRPr="001B2FD9" w:rsidRDefault="00D50CE5" w:rsidP="001A7C04">
      <w:pPr>
        <w:ind w:firstLine="709"/>
        <w:jc w:val="both"/>
        <w:rPr>
          <w:sz w:val="28"/>
          <w:szCs w:val="28"/>
        </w:rPr>
      </w:pPr>
      <w:r w:rsidRPr="001B2FD9">
        <w:rPr>
          <w:sz w:val="28"/>
          <w:szCs w:val="28"/>
        </w:rPr>
        <w:t xml:space="preserve">         Бюджетная политика и налоговая политика Федоровско</w:t>
      </w:r>
      <w:r w:rsidR="006A50CF" w:rsidRPr="001B2FD9">
        <w:rPr>
          <w:sz w:val="28"/>
          <w:szCs w:val="28"/>
        </w:rPr>
        <w:t>го муниципального района на 202</w:t>
      </w:r>
      <w:r w:rsidR="001A7C04" w:rsidRPr="001B2FD9">
        <w:rPr>
          <w:sz w:val="28"/>
          <w:szCs w:val="28"/>
        </w:rPr>
        <w:t>1 год и на плановый период 2022-2023</w:t>
      </w:r>
      <w:r w:rsidRPr="001B2FD9">
        <w:rPr>
          <w:sz w:val="28"/>
          <w:szCs w:val="28"/>
        </w:rPr>
        <w:t xml:space="preserve"> годов  является основой для эффективной организации бюджетного процесса в районе, совершенствования структуры расходов бюджета, упорядочения бюджетных процедур и  дальнейшего совершенствования межбюджетных отношений. </w:t>
      </w:r>
    </w:p>
    <w:p w:rsidR="00D50CE5" w:rsidRPr="001B2FD9" w:rsidRDefault="00D50CE5" w:rsidP="001A7C0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B2FD9">
        <w:rPr>
          <w:sz w:val="28"/>
          <w:szCs w:val="28"/>
        </w:rPr>
        <w:t xml:space="preserve">         Эффективное, ответственное и прозрачное управление  бюджетными средствами района является важнейшим условием для повышения уровня и качества жизни населения, устойчивого экономического роста,  модернизации социальной сферы и достижения других стратегических целей социально-экономического развития района.</w:t>
      </w:r>
    </w:p>
    <w:p w:rsidR="00D50CE5" w:rsidRPr="009A193F" w:rsidRDefault="00D50CE5" w:rsidP="001A7C0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B2FD9">
        <w:rPr>
          <w:sz w:val="28"/>
          <w:szCs w:val="28"/>
        </w:rPr>
        <w:t xml:space="preserve">        Обеспечение полного и доступного информирования населения Федоровского муниципального района о бюджете муниципального района и отчетах о его исполнении, повышения открытости и прозрачности  информации об управлении средствами бюджета района должно найти отражение в регулярной публикации бюджета для граждан на официальном сайте администрации Федоровского муниципального района Саратовской области.</w:t>
      </w:r>
    </w:p>
    <w:p w:rsidR="00EE60DD" w:rsidRPr="009A193F" w:rsidRDefault="00EE60DD" w:rsidP="001A7C04">
      <w:pPr>
        <w:ind w:firstLine="709"/>
        <w:rPr>
          <w:sz w:val="28"/>
          <w:szCs w:val="28"/>
        </w:rPr>
      </w:pPr>
    </w:p>
    <w:sectPr w:rsidR="00EE60DD" w:rsidRPr="009A193F" w:rsidSect="00F91A14">
      <w:headerReference w:type="default" r:id="rId7"/>
      <w:pgSz w:w="11906" w:h="16838"/>
      <w:pgMar w:top="1000" w:right="567" w:bottom="142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858" w:rsidRDefault="00681858" w:rsidP="002B0A1E">
      <w:r>
        <w:separator/>
      </w:r>
    </w:p>
  </w:endnote>
  <w:endnote w:type="continuationSeparator" w:id="1">
    <w:p w:rsidR="00681858" w:rsidRDefault="00681858" w:rsidP="002B0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858" w:rsidRDefault="00681858" w:rsidP="002B0A1E">
      <w:r>
        <w:separator/>
      </w:r>
    </w:p>
  </w:footnote>
  <w:footnote w:type="continuationSeparator" w:id="1">
    <w:p w:rsidR="00681858" w:rsidRDefault="00681858" w:rsidP="002B0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2D" w:rsidRPr="00E1337F" w:rsidRDefault="00AD5AC9">
    <w:pPr>
      <w:pStyle w:val="a3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="005C2E2D"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DD0FCF">
      <w:rPr>
        <w:noProof/>
        <w:sz w:val="22"/>
        <w:szCs w:val="22"/>
      </w:rPr>
      <w:t>7</w:t>
    </w:r>
    <w:r w:rsidRPr="00E1337F">
      <w:rPr>
        <w:sz w:val="22"/>
        <w:szCs w:val="22"/>
      </w:rPr>
      <w:fldChar w:fldCharType="end"/>
    </w:r>
  </w:p>
  <w:p w:rsidR="005C2E2D" w:rsidRPr="00E1337F" w:rsidRDefault="005C2E2D" w:rsidP="00F91A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926"/>
    <w:multiLevelType w:val="hybridMultilevel"/>
    <w:tmpl w:val="7C6848FE"/>
    <w:lvl w:ilvl="0" w:tplc="7E529618">
      <w:start w:val="1"/>
      <w:numFmt w:val="decimal"/>
      <w:lvlText w:val="%1."/>
      <w:lvlJc w:val="left"/>
      <w:pPr>
        <w:ind w:left="97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3ED"/>
    <w:rsid w:val="00006E2B"/>
    <w:rsid w:val="00021D5B"/>
    <w:rsid w:val="00026706"/>
    <w:rsid w:val="000504DE"/>
    <w:rsid w:val="00051771"/>
    <w:rsid w:val="0005681C"/>
    <w:rsid w:val="00065A76"/>
    <w:rsid w:val="000713C9"/>
    <w:rsid w:val="000855DD"/>
    <w:rsid w:val="00085F61"/>
    <w:rsid w:val="00090F96"/>
    <w:rsid w:val="000A04AB"/>
    <w:rsid w:val="000B0354"/>
    <w:rsid w:val="000C7F46"/>
    <w:rsid w:val="000D157E"/>
    <w:rsid w:val="000D4D79"/>
    <w:rsid w:val="000E3E84"/>
    <w:rsid w:val="000F46E8"/>
    <w:rsid w:val="000F51F9"/>
    <w:rsid w:val="000F6FBF"/>
    <w:rsid w:val="00107AEB"/>
    <w:rsid w:val="001125D8"/>
    <w:rsid w:val="00113DFC"/>
    <w:rsid w:val="00124266"/>
    <w:rsid w:val="001325C6"/>
    <w:rsid w:val="001420C1"/>
    <w:rsid w:val="00152C17"/>
    <w:rsid w:val="00165490"/>
    <w:rsid w:val="00166FD7"/>
    <w:rsid w:val="001872B6"/>
    <w:rsid w:val="001921C5"/>
    <w:rsid w:val="001A3AF4"/>
    <w:rsid w:val="001A5991"/>
    <w:rsid w:val="001A7199"/>
    <w:rsid w:val="001A7C04"/>
    <w:rsid w:val="001B2FD9"/>
    <w:rsid w:val="001C568C"/>
    <w:rsid w:val="001D1536"/>
    <w:rsid w:val="001D61FE"/>
    <w:rsid w:val="001E3504"/>
    <w:rsid w:val="001E3667"/>
    <w:rsid w:val="001F4D02"/>
    <w:rsid w:val="0020313C"/>
    <w:rsid w:val="0021487B"/>
    <w:rsid w:val="0021559B"/>
    <w:rsid w:val="00221FAF"/>
    <w:rsid w:val="00224DB2"/>
    <w:rsid w:val="0022680E"/>
    <w:rsid w:val="002316E7"/>
    <w:rsid w:val="00234DE0"/>
    <w:rsid w:val="00236C22"/>
    <w:rsid w:val="00243B5F"/>
    <w:rsid w:val="0025102E"/>
    <w:rsid w:val="00267C90"/>
    <w:rsid w:val="00280AB0"/>
    <w:rsid w:val="00284A0C"/>
    <w:rsid w:val="00284A7C"/>
    <w:rsid w:val="00292BD8"/>
    <w:rsid w:val="002949B0"/>
    <w:rsid w:val="00296903"/>
    <w:rsid w:val="002A07B3"/>
    <w:rsid w:val="002A4D1E"/>
    <w:rsid w:val="002A6957"/>
    <w:rsid w:val="002B0A1E"/>
    <w:rsid w:val="002B4B5A"/>
    <w:rsid w:val="002C462C"/>
    <w:rsid w:val="002E117F"/>
    <w:rsid w:val="002F40B9"/>
    <w:rsid w:val="00300627"/>
    <w:rsid w:val="00302B53"/>
    <w:rsid w:val="0031773C"/>
    <w:rsid w:val="00320FD2"/>
    <w:rsid w:val="00323966"/>
    <w:rsid w:val="0032525B"/>
    <w:rsid w:val="003262C9"/>
    <w:rsid w:val="00326CE5"/>
    <w:rsid w:val="00330A7C"/>
    <w:rsid w:val="0033103E"/>
    <w:rsid w:val="00331856"/>
    <w:rsid w:val="003438C9"/>
    <w:rsid w:val="00344EAF"/>
    <w:rsid w:val="003464E3"/>
    <w:rsid w:val="00353382"/>
    <w:rsid w:val="003825AB"/>
    <w:rsid w:val="00386419"/>
    <w:rsid w:val="00396DC9"/>
    <w:rsid w:val="003A08CE"/>
    <w:rsid w:val="003A3838"/>
    <w:rsid w:val="003A5164"/>
    <w:rsid w:val="003B53F8"/>
    <w:rsid w:val="003D1A48"/>
    <w:rsid w:val="003E1595"/>
    <w:rsid w:val="003E7DEE"/>
    <w:rsid w:val="003F2E50"/>
    <w:rsid w:val="003F6C88"/>
    <w:rsid w:val="003F7156"/>
    <w:rsid w:val="004000D9"/>
    <w:rsid w:val="004004D4"/>
    <w:rsid w:val="0040080A"/>
    <w:rsid w:val="00401DCC"/>
    <w:rsid w:val="004130FA"/>
    <w:rsid w:val="00417963"/>
    <w:rsid w:val="0042786E"/>
    <w:rsid w:val="00431346"/>
    <w:rsid w:val="00436005"/>
    <w:rsid w:val="00450D22"/>
    <w:rsid w:val="004566CD"/>
    <w:rsid w:val="00457DBB"/>
    <w:rsid w:val="00476275"/>
    <w:rsid w:val="00483197"/>
    <w:rsid w:val="00485143"/>
    <w:rsid w:val="00490C42"/>
    <w:rsid w:val="00490DB8"/>
    <w:rsid w:val="004A665A"/>
    <w:rsid w:val="004A71EC"/>
    <w:rsid w:val="004C2002"/>
    <w:rsid w:val="004C23D0"/>
    <w:rsid w:val="004C3E23"/>
    <w:rsid w:val="004C568D"/>
    <w:rsid w:val="004C70AA"/>
    <w:rsid w:val="004D55DC"/>
    <w:rsid w:val="004E6EE6"/>
    <w:rsid w:val="004F4302"/>
    <w:rsid w:val="0050374D"/>
    <w:rsid w:val="0050602C"/>
    <w:rsid w:val="005062B9"/>
    <w:rsid w:val="0051068A"/>
    <w:rsid w:val="005269B2"/>
    <w:rsid w:val="00543E3E"/>
    <w:rsid w:val="00555DD0"/>
    <w:rsid w:val="005564F1"/>
    <w:rsid w:val="00567843"/>
    <w:rsid w:val="00571EBF"/>
    <w:rsid w:val="00585D2D"/>
    <w:rsid w:val="00595EA7"/>
    <w:rsid w:val="0059730E"/>
    <w:rsid w:val="005A2B2D"/>
    <w:rsid w:val="005A4EC0"/>
    <w:rsid w:val="005B34D9"/>
    <w:rsid w:val="005B49C1"/>
    <w:rsid w:val="005C2E2D"/>
    <w:rsid w:val="005C32C0"/>
    <w:rsid w:val="005C350A"/>
    <w:rsid w:val="005C7ADC"/>
    <w:rsid w:val="005E5147"/>
    <w:rsid w:val="005E6728"/>
    <w:rsid w:val="0060099B"/>
    <w:rsid w:val="00602D95"/>
    <w:rsid w:val="006107FF"/>
    <w:rsid w:val="00636C18"/>
    <w:rsid w:val="0063714D"/>
    <w:rsid w:val="00642F02"/>
    <w:rsid w:val="0064507B"/>
    <w:rsid w:val="00651DA8"/>
    <w:rsid w:val="006606DC"/>
    <w:rsid w:val="00661F15"/>
    <w:rsid w:val="00662FCE"/>
    <w:rsid w:val="0066439C"/>
    <w:rsid w:val="00665BC3"/>
    <w:rsid w:val="0066719C"/>
    <w:rsid w:val="006702E0"/>
    <w:rsid w:val="00677537"/>
    <w:rsid w:val="00681858"/>
    <w:rsid w:val="00690C46"/>
    <w:rsid w:val="006959D6"/>
    <w:rsid w:val="006A0F9A"/>
    <w:rsid w:val="006A2CB6"/>
    <w:rsid w:val="006A4838"/>
    <w:rsid w:val="006A4D9F"/>
    <w:rsid w:val="006A50CF"/>
    <w:rsid w:val="006B53D4"/>
    <w:rsid w:val="006C27C2"/>
    <w:rsid w:val="006E5ED5"/>
    <w:rsid w:val="006F5689"/>
    <w:rsid w:val="00701158"/>
    <w:rsid w:val="00701CC1"/>
    <w:rsid w:val="007036CB"/>
    <w:rsid w:val="0071160F"/>
    <w:rsid w:val="0071203E"/>
    <w:rsid w:val="0071313D"/>
    <w:rsid w:val="007142CD"/>
    <w:rsid w:val="00723D7E"/>
    <w:rsid w:val="007244AE"/>
    <w:rsid w:val="00727FBF"/>
    <w:rsid w:val="00737F0C"/>
    <w:rsid w:val="0075021A"/>
    <w:rsid w:val="007519B7"/>
    <w:rsid w:val="00761BFD"/>
    <w:rsid w:val="007741D6"/>
    <w:rsid w:val="007839AC"/>
    <w:rsid w:val="007860E2"/>
    <w:rsid w:val="007A1BDF"/>
    <w:rsid w:val="007D0403"/>
    <w:rsid w:val="007D357A"/>
    <w:rsid w:val="007E7BBC"/>
    <w:rsid w:val="007F6008"/>
    <w:rsid w:val="00803E90"/>
    <w:rsid w:val="008069BF"/>
    <w:rsid w:val="008104C6"/>
    <w:rsid w:val="00817EBF"/>
    <w:rsid w:val="00823597"/>
    <w:rsid w:val="008453E8"/>
    <w:rsid w:val="00845ED5"/>
    <w:rsid w:val="008470A2"/>
    <w:rsid w:val="00866813"/>
    <w:rsid w:val="00887F31"/>
    <w:rsid w:val="008A0EDF"/>
    <w:rsid w:val="008A4B71"/>
    <w:rsid w:val="008C7636"/>
    <w:rsid w:val="008E3CF0"/>
    <w:rsid w:val="008F6AE2"/>
    <w:rsid w:val="00926402"/>
    <w:rsid w:val="00927761"/>
    <w:rsid w:val="00932C2F"/>
    <w:rsid w:val="009338C3"/>
    <w:rsid w:val="00935E78"/>
    <w:rsid w:val="00936CD1"/>
    <w:rsid w:val="0094337F"/>
    <w:rsid w:val="0095046D"/>
    <w:rsid w:val="00953A1B"/>
    <w:rsid w:val="00953B2A"/>
    <w:rsid w:val="00967F90"/>
    <w:rsid w:val="0098007B"/>
    <w:rsid w:val="00987D7C"/>
    <w:rsid w:val="0099692F"/>
    <w:rsid w:val="009A193F"/>
    <w:rsid w:val="009B22D8"/>
    <w:rsid w:val="009C1EE2"/>
    <w:rsid w:val="009C310A"/>
    <w:rsid w:val="009C3E45"/>
    <w:rsid w:val="009C4497"/>
    <w:rsid w:val="009C628D"/>
    <w:rsid w:val="009F468C"/>
    <w:rsid w:val="009F6BF6"/>
    <w:rsid w:val="00A065E1"/>
    <w:rsid w:val="00A242CD"/>
    <w:rsid w:val="00A454E8"/>
    <w:rsid w:val="00A47C03"/>
    <w:rsid w:val="00A5032D"/>
    <w:rsid w:val="00A5311B"/>
    <w:rsid w:val="00A617EA"/>
    <w:rsid w:val="00A70C5D"/>
    <w:rsid w:val="00A71350"/>
    <w:rsid w:val="00AB541B"/>
    <w:rsid w:val="00AD5AC9"/>
    <w:rsid w:val="00AD78BE"/>
    <w:rsid w:val="00AE3A75"/>
    <w:rsid w:val="00AE45F7"/>
    <w:rsid w:val="00AE53CF"/>
    <w:rsid w:val="00AF2849"/>
    <w:rsid w:val="00AF2878"/>
    <w:rsid w:val="00B010BD"/>
    <w:rsid w:val="00B03DF5"/>
    <w:rsid w:val="00B10088"/>
    <w:rsid w:val="00B23359"/>
    <w:rsid w:val="00B3027F"/>
    <w:rsid w:val="00B40328"/>
    <w:rsid w:val="00B42A19"/>
    <w:rsid w:val="00B42B0B"/>
    <w:rsid w:val="00B52ED4"/>
    <w:rsid w:val="00B56E33"/>
    <w:rsid w:val="00B62268"/>
    <w:rsid w:val="00B7026B"/>
    <w:rsid w:val="00BA1B41"/>
    <w:rsid w:val="00BA606A"/>
    <w:rsid w:val="00BB4E54"/>
    <w:rsid w:val="00BB7D62"/>
    <w:rsid w:val="00BC143B"/>
    <w:rsid w:val="00BC603E"/>
    <w:rsid w:val="00BD4E88"/>
    <w:rsid w:val="00BE1F02"/>
    <w:rsid w:val="00BF2A3F"/>
    <w:rsid w:val="00BF4073"/>
    <w:rsid w:val="00C15A4D"/>
    <w:rsid w:val="00C21F51"/>
    <w:rsid w:val="00C24D54"/>
    <w:rsid w:val="00C25EFD"/>
    <w:rsid w:val="00C31805"/>
    <w:rsid w:val="00C41857"/>
    <w:rsid w:val="00C50A83"/>
    <w:rsid w:val="00C5119F"/>
    <w:rsid w:val="00C516D3"/>
    <w:rsid w:val="00C57D2A"/>
    <w:rsid w:val="00C76C50"/>
    <w:rsid w:val="00C93BE9"/>
    <w:rsid w:val="00CB156E"/>
    <w:rsid w:val="00CB3FF7"/>
    <w:rsid w:val="00CB5BC5"/>
    <w:rsid w:val="00CB78C2"/>
    <w:rsid w:val="00CD51F5"/>
    <w:rsid w:val="00CF3DD1"/>
    <w:rsid w:val="00D21C81"/>
    <w:rsid w:val="00D320DF"/>
    <w:rsid w:val="00D34C26"/>
    <w:rsid w:val="00D41A89"/>
    <w:rsid w:val="00D453F1"/>
    <w:rsid w:val="00D50CE5"/>
    <w:rsid w:val="00D51DFE"/>
    <w:rsid w:val="00D51E96"/>
    <w:rsid w:val="00D70004"/>
    <w:rsid w:val="00D73776"/>
    <w:rsid w:val="00D77776"/>
    <w:rsid w:val="00DA435D"/>
    <w:rsid w:val="00DA45AF"/>
    <w:rsid w:val="00DB3624"/>
    <w:rsid w:val="00DD0FCF"/>
    <w:rsid w:val="00DE6644"/>
    <w:rsid w:val="00DF7834"/>
    <w:rsid w:val="00E01948"/>
    <w:rsid w:val="00E032C4"/>
    <w:rsid w:val="00E07019"/>
    <w:rsid w:val="00E1337F"/>
    <w:rsid w:val="00E1370C"/>
    <w:rsid w:val="00E16B86"/>
    <w:rsid w:val="00E213ED"/>
    <w:rsid w:val="00E372B8"/>
    <w:rsid w:val="00E47141"/>
    <w:rsid w:val="00E474EF"/>
    <w:rsid w:val="00E54B47"/>
    <w:rsid w:val="00E56D27"/>
    <w:rsid w:val="00E602DB"/>
    <w:rsid w:val="00E635A9"/>
    <w:rsid w:val="00E65FF1"/>
    <w:rsid w:val="00E66ACA"/>
    <w:rsid w:val="00E710E3"/>
    <w:rsid w:val="00E77895"/>
    <w:rsid w:val="00E77970"/>
    <w:rsid w:val="00E861D1"/>
    <w:rsid w:val="00E86BA1"/>
    <w:rsid w:val="00E86D4E"/>
    <w:rsid w:val="00E91811"/>
    <w:rsid w:val="00E925C4"/>
    <w:rsid w:val="00E92792"/>
    <w:rsid w:val="00EA089B"/>
    <w:rsid w:val="00EA37FE"/>
    <w:rsid w:val="00EB7323"/>
    <w:rsid w:val="00EB738E"/>
    <w:rsid w:val="00EC0ACA"/>
    <w:rsid w:val="00EC1D66"/>
    <w:rsid w:val="00EC525C"/>
    <w:rsid w:val="00ED53C8"/>
    <w:rsid w:val="00EE14D4"/>
    <w:rsid w:val="00EE4CC5"/>
    <w:rsid w:val="00EE60DD"/>
    <w:rsid w:val="00EF209D"/>
    <w:rsid w:val="00EF6911"/>
    <w:rsid w:val="00EF7A08"/>
    <w:rsid w:val="00F2001C"/>
    <w:rsid w:val="00F45F06"/>
    <w:rsid w:val="00F46FFF"/>
    <w:rsid w:val="00F7276B"/>
    <w:rsid w:val="00F84055"/>
    <w:rsid w:val="00F91A14"/>
    <w:rsid w:val="00FA22E6"/>
    <w:rsid w:val="00FB487A"/>
    <w:rsid w:val="00FB4AD1"/>
    <w:rsid w:val="00FB5B34"/>
    <w:rsid w:val="00FD6CC9"/>
    <w:rsid w:val="00FE0A8D"/>
    <w:rsid w:val="00FE14F5"/>
    <w:rsid w:val="00FE1F8D"/>
    <w:rsid w:val="00FF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3ED"/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21D5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13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E213ED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rsid w:val="00E213E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E213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213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63714D"/>
    <w:rPr>
      <w:rFonts w:cs="Times New Roman"/>
      <w:color w:val="0000FF"/>
      <w:u w:val="single"/>
    </w:rPr>
  </w:style>
  <w:style w:type="character" w:customStyle="1" w:styleId="80">
    <w:name w:val="Заголовок 8 Знак"/>
    <w:basedOn w:val="a0"/>
    <w:link w:val="8"/>
    <w:locked/>
    <w:rsid w:val="00021D5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6">
    <w:name w:val="footer"/>
    <w:basedOn w:val="a"/>
    <w:link w:val="a7"/>
    <w:rsid w:val="00021D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21D5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021D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021D5B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rsid w:val="00021D5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021D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021D5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021D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Title"/>
    <w:basedOn w:val="a"/>
    <w:link w:val="ac"/>
    <w:qFormat/>
    <w:rsid w:val="00021D5B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locked/>
    <w:rsid w:val="00021D5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rsid w:val="00021D5B"/>
    <w:pPr>
      <w:spacing w:after="120"/>
    </w:pPr>
  </w:style>
  <w:style w:type="character" w:customStyle="1" w:styleId="ae">
    <w:name w:val="Основной текст Знак"/>
    <w:basedOn w:val="a0"/>
    <w:link w:val="ad"/>
    <w:locked/>
    <w:rsid w:val="00021D5B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Основной текст 1,Нумерованный список !!,Надин стиль,Основной текст без отступа"/>
    <w:basedOn w:val="a"/>
    <w:link w:val="af0"/>
    <w:rsid w:val="00021D5B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f"/>
    <w:locked/>
    <w:rsid w:val="00021D5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21D5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f1">
    <w:name w:val="page number"/>
    <w:basedOn w:val="a0"/>
    <w:rsid w:val="00021D5B"/>
    <w:rPr>
      <w:rFonts w:cs="Times New Roman"/>
    </w:rPr>
  </w:style>
  <w:style w:type="paragraph" w:customStyle="1" w:styleId="ConsTitle">
    <w:name w:val="ConsTitle"/>
    <w:rsid w:val="00021D5B"/>
    <w:pPr>
      <w:widowControl w:val="0"/>
    </w:pPr>
    <w:rPr>
      <w:rFonts w:ascii="Arial" w:hAnsi="Arial"/>
      <w:b/>
      <w:sz w:val="16"/>
    </w:rPr>
  </w:style>
  <w:style w:type="paragraph" w:styleId="af2">
    <w:name w:val="Normal (Web)"/>
    <w:basedOn w:val="a"/>
    <w:rsid w:val="00021D5B"/>
    <w:pPr>
      <w:spacing w:before="100" w:beforeAutospacing="1" w:after="100" w:afterAutospacing="1"/>
    </w:pPr>
  </w:style>
  <w:style w:type="paragraph" w:customStyle="1" w:styleId="2000-2">
    <w:name w:val="2000-2"/>
    <w:basedOn w:val="a"/>
    <w:rsid w:val="00021D5B"/>
    <w:pPr>
      <w:ind w:firstLine="425"/>
      <w:jc w:val="both"/>
    </w:pPr>
    <w:rPr>
      <w:rFonts w:ascii="Arial Narrow" w:hAnsi="Arial Narrow"/>
      <w:sz w:val="20"/>
      <w:szCs w:val="20"/>
    </w:rPr>
  </w:style>
  <w:style w:type="paragraph" w:styleId="2">
    <w:name w:val="Body Text Indent 2"/>
    <w:basedOn w:val="a"/>
    <w:link w:val="20"/>
    <w:rsid w:val="002316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16E7"/>
    <w:rPr>
      <w:rFonts w:ascii="Times New Roman" w:hAnsi="Times New Roman"/>
      <w:sz w:val="24"/>
      <w:szCs w:val="24"/>
    </w:rPr>
  </w:style>
  <w:style w:type="paragraph" w:styleId="af3">
    <w:name w:val="List Paragraph"/>
    <w:basedOn w:val="a"/>
    <w:uiPriority w:val="34"/>
    <w:qFormat/>
    <w:rsid w:val="0070115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f4">
    <w:name w:val="No Spacing"/>
    <w:uiPriority w:val="1"/>
    <w:qFormat/>
    <w:rsid w:val="009C449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3325</Words>
  <Characters>18958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бюджетной и налоговой политики</vt:lpstr>
    </vt:vector>
  </TitlesOfParts>
  <Company>HP</Company>
  <LinksUpToDate>false</LinksUpToDate>
  <CharactersWithSpaces>22239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бюджетной и налоговой политики</dc:title>
  <dc:creator>user</dc:creator>
  <cp:lastModifiedBy>Пользователь Windows</cp:lastModifiedBy>
  <cp:revision>4</cp:revision>
  <cp:lastPrinted>2020-11-05T11:40:00Z</cp:lastPrinted>
  <dcterms:created xsi:type="dcterms:W3CDTF">2020-11-09T11:41:00Z</dcterms:created>
  <dcterms:modified xsi:type="dcterms:W3CDTF">2020-11-10T07:34:00Z</dcterms:modified>
</cp:coreProperties>
</file>