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E3" w:rsidRDefault="00283810" w:rsidP="009102E3">
      <w:pPr>
        <w:spacing w:after="0"/>
        <w:ind w:right="-1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spacing w:val="20"/>
        </w:rPr>
        <w:t xml:space="preserve"> </w:t>
      </w:r>
      <w:r w:rsidR="005560E3">
        <w:rPr>
          <w:noProof/>
          <w:lang w:eastAsia="ru-RU"/>
        </w:rPr>
        <w:drawing>
          <wp:inline distT="0" distB="0" distL="0" distR="0">
            <wp:extent cx="695325" cy="885825"/>
            <wp:effectExtent l="19050" t="0" r="9525" b="0"/>
            <wp:docPr id="1" name="Рисунок 1" descr="Федоровский_ч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ский_чб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0E3" w:rsidRDefault="005560E3" w:rsidP="009102E3">
      <w:pPr>
        <w:spacing w:after="0"/>
        <w:ind w:right="-1"/>
        <w:jc w:val="center"/>
        <w:rPr>
          <w:b/>
        </w:rPr>
      </w:pPr>
      <w:r>
        <w:rPr>
          <w:b/>
        </w:rPr>
        <w:t>МУНИЦИПАЛЬНОЕ СОБРАНИЕ</w:t>
      </w:r>
    </w:p>
    <w:p w:rsidR="005560E3" w:rsidRDefault="005560E3" w:rsidP="009102E3">
      <w:pPr>
        <w:spacing w:after="0"/>
        <w:ind w:right="-1"/>
        <w:jc w:val="center"/>
        <w:rPr>
          <w:b/>
        </w:rPr>
      </w:pPr>
      <w:r>
        <w:rPr>
          <w:b/>
        </w:rPr>
        <w:t>ФЁДОРОВСКОГО МУНИЦИПАЛЬНОГО РАЙОНА</w:t>
      </w:r>
    </w:p>
    <w:p w:rsidR="005560E3" w:rsidRDefault="005560E3" w:rsidP="00955B65">
      <w:pPr>
        <w:spacing w:after="0"/>
        <w:ind w:right="-1"/>
        <w:jc w:val="center"/>
        <w:rPr>
          <w:b/>
        </w:rPr>
      </w:pPr>
      <w:r>
        <w:rPr>
          <w:b/>
        </w:rPr>
        <w:t>САРАТОВСКОЙ ОБЛАСТИ</w:t>
      </w:r>
    </w:p>
    <w:p w:rsidR="005560E3" w:rsidRPr="00955B65" w:rsidRDefault="00464BBF" w:rsidP="00464BBF">
      <w:pPr>
        <w:tabs>
          <w:tab w:val="left" w:pos="8370"/>
        </w:tabs>
        <w:spacing w:after="0"/>
        <w:ind w:right="-1"/>
        <w:rPr>
          <w:sz w:val="22"/>
          <w:u w:val="single"/>
        </w:rPr>
      </w:pPr>
      <w:r>
        <w:rPr>
          <w:b/>
        </w:rPr>
        <w:t xml:space="preserve">                                                                                                            </w:t>
      </w:r>
      <w:r w:rsidRPr="00955B65">
        <w:t xml:space="preserve">        </w:t>
      </w:r>
      <w:r w:rsidR="008C647C">
        <w:rPr>
          <w:sz w:val="22"/>
          <w:u w:val="single"/>
        </w:rPr>
        <w:t xml:space="preserve"> </w:t>
      </w:r>
    </w:p>
    <w:p w:rsidR="005560E3" w:rsidRPr="008C647C" w:rsidRDefault="005560E3" w:rsidP="00E069F6">
      <w:pPr>
        <w:spacing w:after="0"/>
        <w:ind w:right="-1"/>
        <w:jc w:val="center"/>
        <w:rPr>
          <w:b/>
        </w:rPr>
      </w:pPr>
      <w:r w:rsidRPr="008C647C">
        <w:rPr>
          <w:b/>
        </w:rPr>
        <w:t>РЕШЕНИЕ</w:t>
      </w:r>
    </w:p>
    <w:p w:rsidR="00D47062" w:rsidRPr="008C647C" w:rsidRDefault="00C909C2" w:rsidP="00D47062">
      <w:pPr>
        <w:tabs>
          <w:tab w:val="left" w:pos="495"/>
        </w:tabs>
        <w:spacing w:after="0"/>
        <w:ind w:right="-1"/>
      </w:pPr>
      <w:r w:rsidRPr="008C647C">
        <w:t xml:space="preserve">От </w:t>
      </w:r>
      <w:r w:rsidR="008C647C" w:rsidRPr="008C647C">
        <w:t xml:space="preserve">20 декабря </w:t>
      </w:r>
      <w:r w:rsidRPr="008C647C">
        <w:t xml:space="preserve">2019 </w:t>
      </w:r>
      <w:r w:rsidR="00D47062" w:rsidRPr="008C647C">
        <w:t xml:space="preserve"> года</w:t>
      </w:r>
      <w:r w:rsidR="00E069F6" w:rsidRPr="008C647C">
        <w:t xml:space="preserve">             </w:t>
      </w:r>
      <w:r w:rsidR="00D47062" w:rsidRPr="008C647C">
        <w:t xml:space="preserve">                                                         </w:t>
      </w:r>
      <w:r w:rsidR="008C647C">
        <w:t xml:space="preserve">            </w:t>
      </w:r>
      <w:r w:rsidR="00D47062" w:rsidRPr="008C647C">
        <w:t>№</w:t>
      </w:r>
      <w:r w:rsidR="008C647C" w:rsidRPr="008C647C">
        <w:t xml:space="preserve"> 397</w:t>
      </w:r>
    </w:p>
    <w:p w:rsidR="00D8180E" w:rsidRDefault="00D47062" w:rsidP="00E069F6">
      <w:pPr>
        <w:tabs>
          <w:tab w:val="left" w:pos="495"/>
        </w:tabs>
        <w:spacing w:after="0"/>
        <w:ind w:right="-1"/>
        <w:jc w:val="center"/>
        <w:rPr>
          <w:sz w:val="20"/>
          <w:szCs w:val="20"/>
        </w:rPr>
      </w:pPr>
      <w:r w:rsidRPr="008C647C">
        <w:rPr>
          <w:sz w:val="20"/>
          <w:szCs w:val="20"/>
        </w:rPr>
        <w:t>р.п. Мокроус</w:t>
      </w:r>
    </w:p>
    <w:p w:rsidR="008C647C" w:rsidRDefault="008C647C" w:rsidP="00E069F6">
      <w:pPr>
        <w:tabs>
          <w:tab w:val="left" w:pos="495"/>
        </w:tabs>
        <w:spacing w:after="0"/>
        <w:ind w:right="-1"/>
        <w:jc w:val="center"/>
        <w:rPr>
          <w:sz w:val="20"/>
          <w:szCs w:val="20"/>
        </w:rPr>
      </w:pPr>
    </w:p>
    <w:p w:rsidR="008C647C" w:rsidRPr="008C647C" w:rsidRDefault="008C647C" w:rsidP="00E069F6">
      <w:pPr>
        <w:tabs>
          <w:tab w:val="left" w:pos="495"/>
        </w:tabs>
        <w:spacing w:after="0"/>
        <w:ind w:right="-1"/>
        <w:jc w:val="center"/>
        <w:rPr>
          <w:sz w:val="20"/>
          <w:szCs w:val="20"/>
        </w:rPr>
      </w:pPr>
    </w:p>
    <w:p w:rsidR="00D47062" w:rsidRPr="008C647C" w:rsidRDefault="004F0A2D" w:rsidP="008C647C">
      <w:pPr>
        <w:pStyle w:val="a7"/>
        <w:ind w:right="3543"/>
        <w:jc w:val="both"/>
        <w:rPr>
          <w:b/>
        </w:rPr>
      </w:pPr>
      <w:r w:rsidRPr="008C647C">
        <w:rPr>
          <w:b/>
        </w:rPr>
        <w:t xml:space="preserve">О принятии имущества из   </w:t>
      </w:r>
      <w:r w:rsidR="008C647C">
        <w:rPr>
          <w:b/>
        </w:rPr>
        <w:t xml:space="preserve">государственной собственности Саратовской области </w:t>
      </w:r>
      <w:r w:rsidR="004C0E37" w:rsidRPr="008C647C">
        <w:rPr>
          <w:b/>
        </w:rPr>
        <w:t xml:space="preserve">в </w:t>
      </w:r>
      <w:r w:rsidRPr="008C647C">
        <w:rPr>
          <w:b/>
        </w:rPr>
        <w:t xml:space="preserve">муниципальную </w:t>
      </w:r>
      <w:r w:rsidR="008C647C">
        <w:rPr>
          <w:b/>
        </w:rPr>
        <w:t xml:space="preserve">собственность </w:t>
      </w:r>
      <w:r w:rsidRPr="008C647C">
        <w:rPr>
          <w:b/>
        </w:rPr>
        <w:t>Федоровского</w:t>
      </w:r>
      <w:r w:rsidR="008C647C">
        <w:rPr>
          <w:b/>
        </w:rPr>
        <w:t xml:space="preserve"> </w:t>
      </w:r>
      <w:r w:rsidRPr="008C647C">
        <w:rPr>
          <w:b/>
        </w:rPr>
        <w:t>муниципального района</w:t>
      </w:r>
    </w:p>
    <w:p w:rsidR="004F0A2D" w:rsidRPr="008C647C" w:rsidRDefault="004F0A2D" w:rsidP="008C647C">
      <w:pPr>
        <w:pStyle w:val="a7"/>
        <w:ind w:right="3543"/>
        <w:rPr>
          <w:b/>
        </w:rPr>
      </w:pPr>
    </w:p>
    <w:p w:rsidR="008C647C" w:rsidRDefault="00AF5D69" w:rsidP="008C647C">
      <w:pPr>
        <w:pStyle w:val="a7"/>
        <w:ind w:firstLine="709"/>
        <w:jc w:val="both"/>
      </w:pPr>
      <w:proofErr w:type="gramStart"/>
      <w:r w:rsidRPr="008C647C">
        <w:t>В</w:t>
      </w:r>
      <w:r w:rsidR="00500EA9" w:rsidRPr="008C647C">
        <w:t xml:space="preserve"> соответствии с </w:t>
      </w:r>
      <w:r w:rsidR="00B46355" w:rsidRPr="008C647C">
        <w:t xml:space="preserve">распоряжением </w:t>
      </w:r>
      <w:r w:rsidR="008C647C">
        <w:t>м</w:t>
      </w:r>
      <w:r w:rsidR="00E069F6" w:rsidRPr="008C647C">
        <w:t>инистерства образ</w:t>
      </w:r>
      <w:r w:rsidR="0028674D" w:rsidRPr="008C647C">
        <w:t>ования Саратовской области от 11 декабря 2019 года № 367</w:t>
      </w:r>
      <w:r w:rsidR="00E069F6" w:rsidRPr="008C647C">
        <w:t xml:space="preserve"> «Об утверждении Перечня имущества, передаваемого из государственной собственности Саратовской области в муниципальную собственность муниципальных об</w:t>
      </w:r>
      <w:r w:rsidR="00D02190" w:rsidRPr="008C647C">
        <w:t>разований Саратовской области»</w:t>
      </w:r>
      <w:r w:rsidR="00193C62" w:rsidRPr="008C647C">
        <w:t>, Положением о порядке управления и распоряжения м</w:t>
      </w:r>
      <w:r w:rsidR="00500EA9" w:rsidRPr="008C647C">
        <w:t>униципальной собственностью Фед</w:t>
      </w:r>
      <w:r w:rsidR="00193C62" w:rsidRPr="008C647C">
        <w:t xml:space="preserve">оровского муниципального района Саратовской </w:t>
      </w:r>
      <w:r w:rsidR="0067764B" w:rsidRPr="008C647C">
        <w:t>области, утвержденным решением М</w:t>
      </w:r>
      <w:r w:rsidR="00193C62" w:rsidRPr="008C647C">
        <w:t>униципального Собрания Федоровского муниципаль</w:t>
      </w:r>
      <w:r w:rsidR="00443875" w:rsidRPr="008C647C">
        <w:t xml:space="preserve">ного района Саратовской области </w:t>
      </w:r>
      <w:r w:rsidR="004C0E37" w:rsidRPr="008C647C">
        <w:t xml:space="preserve">от 05 апреля </w:t>
      </w:r>
      <w:r w:rsidR="00193C62" w:rsidRPr="008C647C">
        <w:t>2006 года № 15</w:t>
      </w:r>
      <w:r w:rsidR="0067764B" w:rsidRPr="008C647C">
        <w:t xml:space="preserve">, </w:t>
      </w:r>
      <w:r w:rsidR="00D02190" w:rsidRPr="008C647C">
        <w:t>руководствуясь</w:t>
      </w:r>
      <w:proofErr w:type="gramEnd"/>
      <w:r w:rsidR="00D02190" w:rsidRPr="008C647C">
        <w:t xml:space="preserve"> Уставом Федоровского муниципального района Саратовской области, </w:t>
      </w:r>
      <w:r w:rsidR="0067764B" w:rsidRPr="008C647C">
        <w:t>Муниципальное С</w:t>
      </w:r>
      <w:r w:rsidR="00193C62" w:rsidRPr="008C647C">
        <w:t xml:space="preserve">обрание Федоровского муниципального района </w:t>
      </w:r>
      <w:r w:rsidR="00464BBF" w:rsidRPr="008C647C">
        <w:t>РЕШИЛО:</w:t>
      </w:r>
    </w:p>
    <w:p w:rsidR="00464BBF" w:rsidRPr="008C647C" w:rsidRDefault="00193C62" w:rsidP="008C647C">
      <w:pPr>
        <w:pStyle w:val="a7"/>
        <w:ind w:firstLine="709"/>
        <w:jc w:val="both"/>
      </w:pPr>
      <w:r w:rsidRPr="008C647C">
        <w:t>1. Принять из государственной соб</w:t>
      </w:r>
      <w:r w:rsidR="00500EA9" w:rsidRPr="008C647C">
        <w:t xml:space="preserve">ственности Саратовской области </w:t>
      </w:r>
      <w:r w:rsidRPr="008C647C">
        <w:t>в муниципальную собственность Федоровского муниципального района Саратовской облас</w:t>
      </w:r>
      <w:r w:rsidR="00B46355" w:rsidRPr="008C647C">
        <w:t>т</w:t>
      </w:r>
      <w:r w:rsidR="00E069F6" w:rsidRPr="008C647C">
        <w:t>и имущество согласно приложению</w:t>
      </w:r>
      <w:r w:rsidR="00B46355" w:rsidRPr="008C647C">
        <w:t xml:space="preserve"> </w:t>
      </w:r>
      <w:r w:rsidRPr="008C647C">
        <w:t>к настоящему решению.</w:t>
      </w:r>
    </w:p>
    <w:p w:rsidR="00B46355" w:rsidRPr="008C647C" w:rsidRDefault="00464BBF" w:rsidP="008C647C">
      <w:pPr>
        <w:pStyle w:val="a7"/>
        <w:ind w:firstLine="709"/>
        <w:jc w:val="both"/>
      </w:pPr>
      <w:r w:rsidRPr="008C647C">
        <w:t>2.</w:t>
      </w:r>
      <w:r w:rsidR="00955B65" w:rsidRPr="008C647C">
        <w:t xml:space="preserve"> </w:t>
      </w:r>
      <w:r w:rsidR="0067764B" w:rsidRPr="008C647C">
        <w:t xml:space="preserve">Управлению экономического развития </w:t>
      </w:r>
      <w:r w:rsidR="00D02190" w:rsidRPr="008C647C">
        <w:t>а</w:t>
      </w:r>
      <w:r w:rsidR="00955B65" w:rsidRPr="008C647C">
        <w:t>дминистрации Федоровского муниципального района Саратовской области провести необходимые орган</w:t>
      </w:r>
      <w:r w:rsidR="00D02190" w:rsidRPr="008C647C">
        <w:t xml:space="preserve">изационно-правовые мероприятия </w:t>
      </w:r>
      <w:r w:rsidR="00955B65" w:rsidRPr="008C647C">
        <w:t>по приему имущества</w:t>
      </w:r>
      <w:r w:rsidR="00D02190" w:rsidRPr="008C647C">
        <w:t>,</w:t>
      </w:r>
      <w:r w:rsidR="00955B65" w:rsidRPr="008C647C">
        <w:t xml:space="preserve"> указанного в пункте 1 настоящего решения.</w:t>
      </w:r>
    </w:p>
    <w:p w:rsidR="00464BBF" w:rsidRPr="008C647C" w:rsidRDefault="00955B65" w:rsidP="008C647C">
      <w:pPr>
        <w:pStyle w:val="a7"/>
        <w:ind w:firstLine="709"/>
        <w:jc w:val="both"/>
      </w:pPr>
      <w:r w:rsidRPr="008C647C">
        <w:t xml:space="preserve">3. </w:t>
      </w:r>
      <w:r w:rsidR="00464BBF" w:rsidRPr="008C647C">
        <w:t>Настоящее решение вступает в си</w:t>
      </w:r>
      <w:r w:rsidR="004C0E37" w:rsidRPr="008C647C">
        <w:t>лу с момента его принятия и подлежит официальному опубликованию.</w:t>
      </w:r>
    </w:p>
    <w:p w:rsidR="00D8180E" w:rsidRPr="008C647C" w:rsidRDefault="00464BBF" w:rsidP="008C647C">
      <w:pPr>
        <w:pStyle w:val="a7"/>
        <w:ind w:firstLine="709"/>
        <w:jc w:val="both"/>
      </w:pPr>
      <w:r w:rsidRPr="008C647C">
        <w:t xml:space="preserve">4. </w:t>
      </w:r>
      <w:proofErr w:type="gramStart"/>
      <w:r w:rsidRPr="008C647C">
        <w:t>Контроль за</w:t>
      </w:r>
      <w:proofErr w:type="gramEnd"/>
      <w:r w:rsidRPr="008C647C">
        <w:t xml:space="preserve"> исполнением насто</w:t>
      </w:r>
      <w:r w:rsidR="0067764B" w:rsidRPr="008C647C">
        <w:t xml:space="preserve">ящего решения возложить на </w:t>
      </w:r>
      <w:r w:rsidR="00D02190" w:rsidRPr="008C647C">
        <w:t xml:space="preserve">первого заместителя главы </w:t>
      </w:r>
      <w:r w:rsidRPr="008C647C">
        <w:t>Федоровского муниципаль</w:t>
      </w:r>
      <w:r w:rsidR="00443875" w:rsidRPr="008C647C">
        <w:t>ного района Саратовской области.</w:t>
      </w:r>
    </w:p>
    <w:p w:rsidR="00464BBF" w:rsidRPr="008C647C" w:rsidRDefault="009102E3" w:rsidP="00955B65">
      <w:pPr>
        <w:spacing w:after="0" w:line="240" w:lineRule="auto"/>
        <w:ind w:right="-1701" w:firstLine="567"/>
        <w:jc w:val="center"/>
      </w:pPr>
      <w:r w:rsidRPr="008C647C">
        <w:t xml:space="preserve"> </w:t>
      </w:r>
    </w:p>
    <w:p w:rsidR="00F208B5" w:rsidRPr="008C647C" w:rsidRDefault="00955B65" w:rsidP="00F208B5">
      <w:pPr>
        <w:pStyle w:val="a7"/>
        <w:rPr>
          <w:b/>
        </w:rPr>
      </w:pPr>
      <w:r w:rsidRPr="008C647C">
        <w:rPr>
          <w:b/>
        </w:rPr>
        <w:t>Глава Федоровского</w:t>
      </w:r>
    </w:p>
    <w:p w:rsidR="00D8180E" w:rsidRPr="008C647C" w:rsidRDefault="00955B65" w:rsidP="00F208B5">
      <w:pPr>
        <w:pStyle w:val="a7"/>
        <w:rPr>
          <w:b/>
        </w:rPr>
      </w:pPr>
      <w:r w:rsidRPr="008C647C">
        <w:rPr>
          <w:b/>
        </w:rPr>
        <w:t xml:space="preserve">муниципального района                                        </w:t>
      </w:r>
      <w:r w:rsidR="004C0E37" w:rsidRPr="008C647C">
        <w:rPr>
          <w:b/>
        </w:rPr>
        <w:t xml:space="preserve">                            </w:t>
      </w:r>
      <w:r w:rsidRPr="008C647C">
        <w:rPr>
          <w:b/>
        </w:rPr>
        <w:t>А.В. Наумов</w:t>
      </w:r>
    </w:p>
    <w:p w:rsidR="00E069F6" w:rsidRPr="008C647C" w:rsidRDefault="00E069F6" w:rsidP="00F208B5">
      <w:pPr>
        <w:pStyle w:val="a7"/>
        <w:rPr>
          <w:b/>
        </w:rPr>
      </w:pPr>
    </w:p>
    <w:p w:rsidR="00955B65" w:rsidRPr="008C647C" w:rsidRDefault="00955B65" w:rsidP="00F208B5">
      <w:pPr>
        <w:pStyle w:val="a7"/>
        <w:rPr>
          <w:b/>
        </w:rPr>
      </w:pPr>
      <w:r w:rsidRPr="008C647C">
        <w:rPr>
          <w:b/>
        </w:rPr>
        <w:t>Председатель</w:t>
      </w:r>
    </w:p>
    <w:p w:rsidR="009571CC" w:rsidRDefault="008C647C" w:rsidP="00955B65">
      <w:pPr>
        <w:pStyle w:val="a7"/>
        <w:rPr>
          <w:b/>
        </w:rPr>
      </w:pPr>
      <w:r>
        <w:rPr>
          <w:b/>
        </w:rPr>
        <w:t>Муниципального С</w:t>
      </w:r>
      <w:r w:rsidR="00955B65" w:rsidRPr="008C647C">
        <w:rPr>
          <w:b/>
        </w:rPr>
        <w:t xml:space="preserve">обрания                                   </w:t>
      </w:r>
      <w:r w:rsidR="004C0E37" w:rsidRPr="008C647C">
        <w:rPr>
          <w:b/>
        </w:rPr>
        <w:t xml:space="preserve">                            </w:t>
      </w:r>
      <w:r w:rsidR="00955B65" w:rsidRPr="008C647C">
        <w:rPr>
          <w:b/>
        </w:rPr>
        <w:t>А.И. Акимов</w:t>
      </w:r>
    </w:p>
    <w:p w:rsidR="00937EED" w:rsidRDefault="00937EED" w:rsidP="00937EED"/>
    <w:p w:rsidR="00937EED" w:rsidRDefault="00937EED" w:rsidP="00937EED">
      <w:pPr>
        <w:tabs>
          <w:tab w:val="left" w:pos="7230"/>
        </w:tabs>
        <w:spacing w:after="0" w:line="240" w:lineRule="auto"/>
        <w:ind w:left="5245"/>
      </w:pPr>
      <w:r>
        <w:lastRenderedPageBreak/>
        <w:t xml:space="preserve">                                                                                 Приложение  </w:t>
      </w:r>
    </w:p>
    <w:p w:rsidR="00937EED" w:rsidRDefault="00937EED" w:rsidP="00937EED">
      <w:pPr>
        <w:tabs>
          <w:tab w:val="left" w:pos="7230"/>
        </w:tabs>
        <w:spacing w:after="0" w:line="240" w:lineRule="auto"/>
        <w:ind w:left="5245"/>
      </w:pPr>
      <w:r>
        <w:t xml:space="preserve">к решению  Муниципального Собрания Федоровского муниципального района </w:t>
      </w:r>
    </w:p>
    <w:p w:rsidR="00937EED" w:rsidRDefault="00937EED" w:rsidP="00937EED">
      <w:pPr>
        <w:tabs>
          <w:tab w:val="left" w:pos="7230"/>
        </w:tabs>
        <w:spacing w:after="0" w:line="240" w:lineRule="auto"/>
        <w:ind w:left="5245"/>
      </w:pPr>
      <w:r>
        <w:t>№ 397 от 20.12.2019</w:t>
      </w:r>
    </w:p>
    <w:p w:rsidR="00937EED" w:rsidRDefault="00937EED" w:rsidP="00937EED">
      <w:pPr>
        <w:spacing w:after="0" w:line="240" w:lineRule="auto"/>
        <w:ind w:left="5245"/>
        <w:rPr>
          <w:u w:val="single"/>
        </w:rPr>
      </w:pPr>
    </w:p>
    <w:p w:rsidR="00937EED" w:rsidRDefault="00937EED" w:rsidP="00937EE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Перечень </w:t>
      </w:r>
    </w:p>
    <w:p w:rsidR="00937EED" w:rsidRDefault="00937EED" w:rsidP="00937EED">
      <w:pPr>
        <w:spacing w:after="0" w:line="240" w:lineRule="auto"/>
        <w:jc w:val="center"/>
        <w:rPr>
          <w:b/>
        </w:rPr>
      </w:pPr>
      <w:r>
        <w:rPr>
          <w:b/>
        </w:rPr>
        <w:t>имущества, передаваемого из государственной собственности Саратовской области в муниципальную собственность                        Федоровского муниципального района</w:t>
      </w:r>
    </w:p>
    <w:p w:rsidR="00937EED" w:rsidRDefault="00937EED" w:rsidP="00937EED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7229"/>
        <w:gridCol w:w="1525"/>
      </w:tblGrid>
      <w:tr w:rsidR="00937EED" w:rsidTr="00937E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ED" w:rsidRDefault="00937EED" w:rsidP="00937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ED" w:rsidRDefault="00937EED" w:rsidP="00937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имущества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ED" w:rsidRDefault="00937EED" w:rsidP="00937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Кол-во (шт.)</w:t>
            </w:r>
          </w:p>
        </w:tc>
      </w:tr>
      <w:tr w:rsidR="00937EED" w:rsidTr="00937E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ED" w:rsidRDefault="00937EED" w:rsidP="00937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ED" w:rsidRDefault="00937EED" w:rsidP="00937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ED" w:rsidRDefault="00937EED" w:rsidP="00937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37EED" w:rsidTr="00937E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ED" w:rsidRDefault="00937EED" w:rsidP="00937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ED" w:rsidRDefault="00937EED" w:rsidP="00937EED">
            <w:pPr>
              <w:spacing w:after="0" w:line="240" w:lineRule="auto"/>
              <w:ind w:firstLine="720"/>
              <w:jc w:val="both"/>
              <w:rPr>
                <w:rFonts w:eastAsia="Times New Roman"/>
                <w:bCs/>
              </w:rPr>
            </w:pPr>
            <w:r>
              <w:rPr>
                <w:bCs/>
              </w:rPr>
              <w:t xml:space="preserve">Школьный автобус российского производства. Марка/модель: ГАЗ-322171; Общее количество мест (включая место водителя): 12; Количество мест для перевозки детей: 10; </w:t>
            </w:r>
          </w:p>
          <w:p w:rsidR="00937EED" w:rsidRDefault="00937EED" w:rsidP="00937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Cs/>
              </w:rPr>
              <w:t xml:space="preserve">Количество мест для сопровождающих: 1; Привод: полный; Исполнение: стандартное; </w:t>
            </w:r>
            <w:r>
              <w:t xml:space="preserve">Цвет: </w:t>
            </w:r>
            <w:proofErr w:type="gramStart"/>
            <w:r>
              <w:t xml:space="preserve">ЖЁЛТЫЙ; Год выпуска: 2019; Колесная формула 4х4; Тип двигателя Бензиновый; Максимальная мощность двигателя 78,5 кВт; Трансмиссия Механическая; Число передач 5; Рулевое управление с гидроусилителем; Цветографическая схема в соответствии с Техническим регламентом; Остекление с узкими форточками в соответствии с Техническим регламентом; </w:t>
            </w:r>
            <w:r>
              <w:rPr>
                <w:rFonts w:eastAsia="Calibri"/>
              </w:rPr>
              <w:t xml:space="preserve">Напольное противоскользящее покрытие (линолеум); Люк вентиляционный, Стеллаж для перевозки багажа </w:t>
            </w:r>
            <w:r>
              <w:t>в соответствии с Техническим регламентом</w:t>
            </w:r>
            <w:r>
              <w:rPr>
                <w:rFonts w:eastAsia="Calibri"/>
              </w:rPr>
              <w:t>;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rFonts w:eastAsia="Calibri"/>
              </w:rPr>
              <w:t xml:space="preserve">Боковая подножка при входе в правую сдвижную дверь; </w:t>
            </w:r>
            <w:r>
              <w:t xml:space="preserve">Освещение салона - плафоны 3 шт.; Выдвижная дополнительная подножка (механическая); Отопитель салона работающий от системы охлаждения двигателя; Ограничение скорости 60 км/ч; </w:t>
            </w:r>
            <w:r>
              <w:rPr>
                <w:rFonts w:eastAsia="Calibri"/>
              </w:rPr>
              <w:t xml:space="preserve">Громкоговоритель ТГУ; Сигнализатор заднего хода; </w:t>
            </w:r>
            <w:r>
              <w:t xml:space="preserve">Кнопки вызова водителя на каждом ряду сидений; Блокировка двигателя при открытых дверях; Запирающее устройство задних дверей </w:t>
            </w:r>
            <w:r>
              <w:rPr>
                <w:rFonts w:eastAsia="Calibri"/>
              </w:rPr>
              <w:t>Огнетушитель (2 шт.), Аптечки (2 шт.).</w:t>
            </w:r>
            <w:proofErr w:type="gramEnd"/>
            <w:r>
              <w:rPr>
                <w:rFonts w:eastAsia="Calibri"/>
              </w:rPr>
              <w:t xml:space="preserve"> </w:t>
            </w:r>
            <w:r>
              <w:t>Оснащение автомобиля: Тахограф;</w:t>
            </w:r>
            <w:r>
              <w:rPr>
                <w:bCs/>
              </w:rPr>
              <w:t xml:space="preserve"> </w:t>
            </w:r>
            <w:r>
              <w:t>Аппаратура навигационной системы ГЛОНАСС или ГЛОНАСС/GPS;</w:t>
            </w:r>
            <w:r>
              <w:rPr>
                <w:bCs/>
              </w:rPr>
              <w:t xml:space="preserve"> </w:t>
            </w:r>
            <w:r>
              <w:t>Устройство ЭРА-ГЛОНАСС</w:t>
            </w:r>
            <w:r>
              <w:rPr>
                <w:bCs/>
              </w:rPr>
              <w:t xml:space="preserve">. </w:t>
            </w:r>
            <w:r>
              <w:t xml:space="preserve">Проблесковый маячок желтого или оранжевого цвета.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ED" w:rsidRDefault="00937EED" w:rsidP="00937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</w:tr>
    </w:tbl>
    <w:p w:rsidR="00937EED" w:rsidRDefault="00937EED" w:rsidP="00937EED">
      <w:pPr>
        <w:tabs>
          <w:tab w:val="left" w:pos="4260"/>
        </w:tabs>
        <w:spacing w:after="0" w:line="240" w:lineRule="auto"/>
      </w:pPr>
      <w:r>
        <w:tab/>
        <w:t xml:space="preserve">                                    </w:t>
      </w:r>
    </w:p>
    <w:p w:rsidR="00937EED" w:rsidRPr="008C647C" w:rsidRDefault="00937EED" w:rsidP="00937EED">
      <w:pPr>
        <w:spacing w:after="0" w:line="240" w:lineRule="auto"/>
        <w:rPr>
          <w:b/>
        </w:rPr>
      </w:pPr>
      <w:r>
        <w:t>Верно:</w:t>
      </w:r>
    </w:p>
    <w:sectPr w:rsidR="00937EED" w:rsidRPr="008C647C" w:rsidSect="008C647C">
      <w:pgSz w:w="11906" w:h="16838"/>
      <w:pgMar w:top="425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F9E"/>
    <w:multiLevelType w:val="multilevel"/>
    <w:tmpl w:val="0F7AFE44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1">
    <w:nsid w:val="4C407BB6"/>
    <w:multiLevelType w:val="multilevel"/>
    <w:tmpl w:val="369091F2"/>
    <w:lvl w:ilvl="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372"/>
    <w:rsid w:val="00075FDD"/>
    <w:rsid w:val="00193C62"/>
    <w:rsid w:val="001A1372"/>
    <w:rsid w:val="002743D4"/>
    <w:rsid w:val="002831FC"/>
    <w:rsid w:val="00283810"/>
    <w:rsid w:val="0028674D"/>
    <w:rsid w:val="00440F58"/>
    <w:rsid w:val="00443875"/>
    <w:rsid w:val="00464BBF"/>
    <w:rsid w:val="0046769D"/>
    <w:rsid w:val="004717AC"/>
    <w:rsid w:val="0047368F"/>
    <w:rsid w:val="004C0E37"/>
    <w:rsid w:val="004F0A2D"/>
    <w:rsid w:val="00500EA9"/>
    <w:rsid w:val="00545207"/>
    <w:rsid w:val="005560E3"/>
    <w:rsid w:val="00561E4C"/>
    <w:rsid w:val="0056700D"/>
    <w:rsid w:val="005B26F1"/>
    <w:rsid w:val="0067764B"/>
    <w:rsid w:val="006C1C67"/>
    <w:rsid w:val="006E6485"/>
    <w:rsid w:val="00747F9A"/>
    <w:rsid w:val="007F36E3"/>
    <w:rsid w:val="008674A1"/>
    <w:rsid w:val="008C647C"/>
    <w:rsid w:val="008F5C9F"/>
    <w:rsid w:val="008F73E8"/>
    <w:rsid w:val="009102E3"/>
    <w:rsid w:val="00910937"/>
    <w:rsid w:val="00937EED"/>
    <w:rsid w:val="00952323"/>
    <w:rsid w:val="00955B65"/>
    <w:rsid w:val="009571CC"/>
    <w:rsid w:val="00963043"/>
    <w:rsid w:val="00984222"/>
    <w:rsid w:val="00992177"/>
    <w:rsid w:val="00A11BC9"/>
    <w:rsid w:val="00A3121D"/>
    <w:rsid w:val="00A4259F"/>
    <w:rsid w:val="00A516D1"/>
    <w:rsid w:val="00A818DB"/>
    <w:rsid w:val="00AB2ED6"/>
    <w:rsid w:val="00AF06F7"/>
    <w:rsid w:val="00AF5D69"/>
    <w:rsid w:val="00B16B1F"/>
    <w:rsid w:val="00B2055B"/>
    <w:rsid w:val="00B46355"/>
    <w:rsid w:val="00B93983"/>
    <w:rsid w:val="00BA49FB"/>
    <w:rsid w:val="00C51BF8"/>
    <w:rsid w:val="00C83A4E"/>
    <w:rsid w:val="00C909C2"/>
    <w:rsid w:val="00CB7B8C"/>
    <w:rsid w:val="00D02190"/>
    <w:rsid w:val="00D47062"/>
    <w:rsid w:val="00D636C9"/>
    <w:rsid w:val="00D8180E"/>
    <w:rsid w:val="00DF6655"/>
    <w:rsid w:val="00E069F6"/>
    <w:rsid w:val="00E31F02"/>
    <w:rsid w:val="00E86FA3"/>
    <w:rsid w:val="00F208B5"/>
    <w:rsid w:val="00F3551B"/>
    <w:rsid w:val="00F527B6"/>
    <w:rsid w:val="00F65767"/>
    <w:rsid w:val="00FF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F06F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F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6F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4706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464B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2A60-9796-46E5-BEE3-02E9760E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2019-12-20T06:13:00Z</cp:lastPrinted>
  <dcterms:created xsi:type="dcterms:W3CDTF">2019-12-17T11:21:00Z</dcterms:created>
  <dcterms:modified xsi:type="dcterms:W3CDTF">2019-12-20T10:07:00Z</dcterms:modified>
</cp:coreProperties>
</file>